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9" w:rsidRPr="002B67AF" w:rsidRDefault="00D71229">
      <w:pPr>
        <w:rPr>
          <w:rFonts w:ascii="Tahoma" w:hAnsi="Tahoma" w:cs="Tahoma"/>
          <w:sz w:val="20"/>
        </w:rPr>
      </w:pPr>
    </w:p>
    <w:p w:rsidR="000A6725" w:rsidRPr="00C163F6" w:rsidRDefault="00B53E0C" w:rsidP="009F2F02">
      <w:pPr>
        <w:tabs>
          <w:tab w:val="left" w:pos="7040"/>
        </w:tabs>
        <w:rPr>
          <w:rFonts w:ascii="Tahoma" w:hAnsi="Tahoma" w:cs="Tahoma"/>
          <w:sz w:val="20"/>
          <w:lang w:val="en-US"/>
        </w:rPr>
      </w:pPr>
      <w:r w:rsidRPr="002B67AF">
        <w:rPr>
          <w:rFonts w:ascii="Tahoma" w:hAnsi="Tahoma" w:cs="Tahoma"/>
          <w:sz w:val="20"/>
          <w:lang w:val="en-GB"/>
        </w:rPr>
        <w:tab/>
      </w:r>
      <w:r w:rsidR="000A6725" w:rsidRPr="00C163F6">
        <w:rPr>
          <w:rFonts w:ascii="Tahoma" w:hAnsi="Tahoma" w:cs="Tahoma"/>
          <w:sz w:val="20"/>
          <w:lang w:val="en-US"/>
        </w:rPr>
        <w:t>April 2020</w:t>
      </w:r>
    </w:p>
    <w:p w:rsidR="00337B8D" w:rsidRPr="002B67AF" w:rsidRDefault="00337B8D">
      <w:pPr>
        <w:rPr>
          <w:rFonts w:ascii="Tahoma" w:hAnsi="Tahoma" w:cs="Tahoma"/>
          <w:sz w:val="20"/>
          <w:lang w:val="en-GB"/>
        </w:rPr>
      </w:pPr>
    </w:p>
    <w:p w:rsidR="00337B8D" w:rsidRDefault="00337B8D">
      <w:pPr>
        <w:rPr>
          <w:rFonts w:ascii="Tahoma" w:hAnsi="Tahoma" w:cs="Tahoma"/>
          <w:sz w:val="20"/>
          <w:lang w:val="en-GB"/>
        </w:rPr>
      </w:pPr>
    </w:p>
    <w:p w:rsidR="00844F54" w:rsidRDefault="00844F54">
      <w:pPr>
        <w:rPr>
          <w:rFonts w:ascii="Tahoma" w:hAnsi="Tahoma" w:cs="Tahoma"/>
          <w:sz w:val="20"/>
          <w:lang w:val="en-GB"/>
        </w:rPr>
      </w:pPr>
    </w:p>
    <w:p w:rsidR="00844F54" w:rsidRDefault="00844F54">
      <w:pPr>
        <w:rPr>
          <w:rFonts w:ascii="Tahoma" w:hAnsi="Tahoma" w:cs="Tahoma"/>
          <w:sz w:val="20"/>
          <w:lang w:val="en-GB"/>
        </w:rPr>
      </w:pPr>
    </w:p>
    <w:p w:rsidR="00844F54" w:rsidRDefault="00844F54">
      <w:pPr>
        <w:rPr>
          <w:rFonts w:ascii="Tahoma" w:hAnsi="Tahoma" w:cs="Tahoma"/>
          <w:sz w:val="20"/>
          <w:lang w:val="en-GB"/>
        </w:rPr>
      </w:pPr>
    </w:p>
    <w:p w:rsidR="00844F54" w:rsidRPr="002B67AF" w:rsidRDefault="00844F54">
      <w:pPr>
        <w:rPr>
          <w:rFonts w:ascii="Tahoma" w:hAnsi="Tahoma" w:cs="Tahoma"/>
          <w:sz w:val="20"/>
          <w:lang w:val="en-GB"/>
        </w:rPr>
      </w:pPr>
    </w:p>
    <w:p w:rsidR="000A6725" w:rsidRPr="000A6725" w:rsidRDefault="00141FFD" w:rsidP="000A6725">
      <w:pPr>
        <w:rPr>
          <w:rFonts w:ascii="Tahoma" w:hAnsi="Tahoma" w:cs="Tahoma"/>
          <w:b/>
          <w:szCs w:val="22"/>
          <w:lang w:val="en-US"/>
        </w:rPr>
      </w:pPr>
      <w:r>
        <w:rPr>
          <w:rFonts w:ascii="Tahoma" w:hAnsi="Tahoma" w:cs="Tahoma"/>
          <w:b/>
          <w:bCs/>
          <w:iCs/>
          <w:color w:val="000000"/>
          <w:szCs w:val="22"/>
          <w:lang w:val="en-US"/>
        </w:rPr>
        <w:t xml:space="preserve">Tactical Operation Center Shelter for </w:t>
      </w:r>
      <w:r w:rsidR="000A6725" w:rsidRPr="000A6725">
        <w:rPr>
          <w:rFonts w:ascii="Tahoma" w:hAnsi="Tahoma" w:cs="Tahoma"/>
          <w:b/>
          <w:bCs/>
          <w:iCs/>
          <w:color w:val="000000"/>
          <w:szCs w:val="22"/>
          <w:lang w:val="en-US"/>
        </w:rPr>
        <w:t>GBAD taken over</w:t>
      </w:r>
    </w:p>
    <w:p w:rsidR="000A6725" w:rsidRPr="000A6725" w:rsidRDefault="000A6725" w:rsidP="000A6725">
      <w:pPr>
        <w:rPr>
          <w:rFonts w:ascii="Tahoma" w:hAnsi="Tahoma" w:cs="Tahoma"/>
          <w:sz w:val="20"/>
          <w:lang w:val="en-US"/>
        </w:rPr>
      </w:pPr>
    </w:p>
    <w:p w:rsidR="000A6725" w:rsidRDefault="00C163F6" w:rsidP="000A6725">
      <w:pPr>
        <w:autoSpaceDE w:val="0"/>
        <w:autoSpaceDN w:val="0"/>
        <w:adjustRightInd w:val="0"/>
        <w:spacing w:line="290" w:lineRule="atLeast"/>
        <w:rPr>
          <w:rFonts w:ascii="Tahoma" w:hAnsi="Tahoma" w:cs="Tahoma"/>
          <w:iCs/>
          <w:color w:val="000000"/>
          <w:szCs w:val="22"/>
          <w:lang w:val="en-US"/>
        </w:rPr>
      </w:pPr>
      <w:r>
        <w:rPr>
          <w:rFonts w:ascii="Tahoma" w:hAnsi="Tahoma" w:cs="Tahoma"/>
          <w:iCs/>
          <w:color w:val="000000"/>
          <w:szCs w:val="22"/>
          <w:lang w:val="en-US"/>
        </w:rPr>
        <w:t>After successful</w:t>
      </w:r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acceptance of the </w:t>
      </w:r>
      <w:r w:rsidR="000A6725" w:rsidRPr="000A6725">
        <w:rPr>
          <w:rFonts w:ascii="Tahoma" w:hAnsi="Tahoma" w:cs="Tahoma"/>
          <w:iCs/>
          <w:szCs w:val="22"/>
          <w:lang w:val="en-US"/>
        </w:rPr>
        <w:t>Tactical Operation Center Shelter (TOC Shelter)</w:t>
      </w:r>
      <w:r>
        <w:rPr>
          <w:rFonts w:ascii="Tahoma" w:hAnsi="Tahoma" w:cs="Tahoma"/>
          <w:iCs/>
          <w:color w:val="000000"/>
          <w:szCs w:val="22"/>
          <w:lang w:val="en-US"/>
        </w:rPr>
        <w:t xml:space="preserve"> at the manufacturer's site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,</w:t>
      </w:r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Airbus </w:t>
      </w:r>
      <w:proofErr w:type="spellStart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>Defence</w:t>
      </w:r>
      <w:proofErr w:type="spellEnd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and Space in </w:t>
      </w:r>
      <w:proofErr w:type="spellStart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>Immenstaad</w:t>
      </w:r>
      <w:proofErr w:type="spellEnd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, Diehl 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took</w:t>
      </w:r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over the first serial 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TOC</w:t>
      </w:r>
      <w:r w:rsidR="00CE6CC9">
        <w:rPr>
          <w:rFonts w:ascii="Tahoma" w:hAnsi="Tahoma" w:cs="Tahoma"/>
          <w:iCs/>
          <w:color w:val="000000"/>
          <w:szCs w:val="22"/>
          <w:lang w:val="en-US"/>
        </w:rPr>
        <w:t> 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Shelter</w:t>
      </w:r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="000A6725" w:rsidRPr="000A6725">
        <w:rPr>
          <w:rFonts w:ascii="Tahoma" w:hAnsi="Tahoma" w:cs="Tahoma"/>
          <w:iCs/>
          <w:szCs w:val="22"/>
          <w:lang w:val="en-US"/>
        </w:rPr>
        <w:t>for an export customer</w:t>
      </w:r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of the IRIS-T SLM tactical air </w:t>
      </w:r>
      <w:proofErr w:type="spellStart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>defence</w:t>
      </w:r>
      <w:proofErr w:type="spellEnd"/>
      <w:r w:rsidR="000A6725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system on April</w:t>
      </w:r>
      <w:r w:rsidR="000A6725">
        <w:rPr>
          <w:rFonts w:ascii="Tahoma" w:hAnsi="Tahoma" w:cs="Tahoma"/>
          <w:iCs/>
          <w:color w:val="000000"/>
          <w:szCs w:val="22"/>
          <w:lang w:val="en-US"/>
        </w:rPr>
        <w:t> </w:t>
      </w:r>
      <w:r w:rsidR="00CE6CC9">
        <w:rPr>
          <w:rFonts w:ascii="Tahoma" w:hAnsi="Tahoma" w:cs="Tahoma"/>
          <w:iCs/>
          <w:color w:val="000000"/>
          <w:szCs w:val="22"/>
          <w:lang w:val="en-US"/>
        </w:rPr>
        <w:t>8.</w:t>
      </w:r>
    </w:p>
    <w:p w:rsidR="00CE6CC9" w:rsidRPr="000A6725" w:rsidRDefault="00CE6CC9" w:rsidP="000A6725">
      <w:pPr>
        <w:autoSpaceDE w:val="0"/>
        <w:autoSpaceDN w:val="0"/>
        <w:adjustRightInd w:val="0"/>
        <w:spacing w:line="290" w:lineRule="atLeast"/>
        <w:rPr>
          <w:rFonts w:ascii="Tahoma" w:hAnsi="Tahoma" w:cs="Tahoma"/>
          <w:iCs/>
          <w:color w:val="000000"/>
          <w:szCs w:val="22"/>
          <w:lang w:val="en-US"/>
        </w:rPr>
      </w:pPr>
    </w:p>
    <w:p w:rsidR="000A6725" w:rsidRPr="000A6725" w:rsidRDefault="000A6725" w:rsidP="000A6725">
      <w:pPr>
        <w:spacing w:line="290" w:lineRule="atLeast"/>
        <w:rPr>
          <w:rFonts w:ascii="Tahoma" w:hAnsi="Tahoma" w:cs="Tahoma"/>
          <w:szCs w:val="22"/>
          <w:lang w:val="en-US"/>
        </w:rPr>
      </w:pP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The completely equipped </w:t>
      </w:r>
      <w:r w:rsidRPr="000A6725">
        <w:rPr>
          <w:rFonts w:ascii="Tahoma" w:hAnsi="Tahoma" w:cs="Tahoma"/>
          <w:iCs/>
          <w:szCs w:val="22"/>
          <w:lang w:val="en-US"/>
        </w:rPr>
        <w:t>20-foot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shelter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,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 xml:space="preserve">which includes, among other things, </w:t>
      </w:r>
      <w:r w:rsidR="00141FFD" w:rsidRPr="000A6725">
        <w:rPr>
          <w:rFonts w:ascii="Tahoma" w:hAnsi="Tahoma" w:cs="Tahoma"/>
          <w:iCs/>
          <w:szCs w:val="22"/>
          <w:lang w:val="en-US"/>
        </w:rPr>
        <w:t>several</w:t>
      </w:r>
      <w:r w:rsidR="00141FFD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="00141FFD" w:rsidRPr="000A6725">
        <w:rPr>
          <w:rFonts w:ascii="Tahoma" w:hAnsi="Tahoma" w:cs="Tahoma"/>
          <w:iCs/>
          <w:szCs w:val="22"/>
          <w:lang w:val="en-US"/>
        </w:rPr>
        <w:t>Diehl</w:t>
      </w:r>
      <w:r w:rsidR="00141FFD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fire control computers and the IBMS (Integrated Battle Management System) software from Airbus</w:t>
      </w:r>
      <w:r w:rsidR="00141FFD">
        <w:rPr>
          <w:rFonts w:ascii="Tahoma" w:hAnsi="Tahoma" w:cs="Tahoma"/>
          <w:iCs/>
          <w:color w:val="000000"/>
          <w:szCs w:val="22"/>
          <w:lang w:val="en-US"/>
        </w:rPr>
        <w:t>,</w:t>
      </w:r>
      <w:r w:rsidR="00141FFD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was developed </w:t>
      </w:r>
      <w:r w:rsidRPr="000A6725">
        <w:rPr>
          <w:rFonts w:ascii="Tahoma" w:hAnsi="Tahoma" w:cs="Tahoma"/>
          <w:iCs/>
          <w:szCs w:val="22"/>
          <w:lang w:val="en-US"/>
        </w:rPr>
        <w:t xml:space="preserve">and </w:t>
      </w:r>
      <w:r w:rsidR="00141FFD">
        <w:rPr>
          <w:rFonts w:ascii="Tahoma" w:hAnsi="Tahoma" w:cs="Tahoma"/>
          <w:iCs/>
          <w:szCs w:val="22"/>
          <w:lang w:val="en-US"/>
        </w:rPr>
        <w:t>constructed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Pr="000A6725">
        <w:rPr>
          <w:rFonts w:ascii="Tahoma" w:hAnsi="Tahoma" w:cs="Tahoma"/>
          <w:iCs/>
          <w:szCs w:val="22"/>
          <w:lang w:val="en-US"/>
        </w:rPr>
        <w:t>in accordance with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the requirements of Diehl in only two and a half years. The </w:t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>command center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for mobile 24/7 use does not require more than three people </w:t>
      </w:r>
      <w:r w:rsidR="008165D3">
        <w:rPr>
          <w:rFonts w:ascii="Tahoma" w:hAnsi="Tahoma" w:cs="Tahoma"/>
          <w:iCs/>
          <w:color w:val="000000"/>
          <w:szCs w:val="22"/>
          <w:lang w:val="en-US"/>
        </w:rPr>
        <w:t xml:space="preserve">to </w:t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>operate it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and, as an integral system part of IRIS-T SLM, it </w:t>
      </w:r>
      <w:r w:rsidR="008165D3">
        <w:rPr>
          <w:rFonts w:ascii="Tahoma" w:hAnsi="Tahoma" w:cs="Tahoma"/>
          <w:iCs/>
          <w:color w:val="000000"/>
          <w:szCs w:val="22"/>
          <w:lang w:val="en-US"/>
        </w:rPr>
        <w:t>inter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>connects sensors s</w:t>
      </w:r>
      <w:r w:rsidR="00C163F6">
        <w:rPr>
          <w:rFonts w:ascii="Tahoma" w:hAnsi="Tahoma" w:cs="Tahoma"/>
          <w:iCs/>
          <w:color w:val="000000"/>
          <w:szCs w:val="22"/>
          <w:lang w:val="en-US"/>
        </w:rPr>
        <w:t xml:space="preserve">uch as the medium-range radar </w:t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>from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HENSOLDT with </w:t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 xml:space="preserve">the 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Diehl launchers thanks to the plug-and-flight technology. If required, it also </w:t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>provides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data exchange and communication with higher-level command posts. 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br/>
      </w:r>
      <w:r w:rsidR="007C3141">
        <w:rPr>
          <w:rFonts w:ascii="Tahoma" w:hAnsi="Tahoma" w:cs="Tahoma"/>
          <w:iCs/>
          <w:color w:val="000000"/>
          <w:szCs w:val="22"/>
          <w:lang w:val="en-US"/>
        </w:rPr>
        <w:t>The next</w:t>
      </w:r>
      <w:r w:rsidR="007C3141"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steps include </w:t>
      </w:r>
      <w:r w:rsidR="008165D3">
        <w:rPr>
          <w:rFonts w:ascii="Tahoma" w:hAnsi="Tahoma" w:cs="Tahoma"/>
          <w:iCs/>
          <w:color w:val="000000"/>
          <w:szCs w:val="22"/>
          <w:lang w:val="en-US"/>
        </w:rPr>
        <w:t xml:space="preserve">the 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>necessary integration tests into the modular IRIS-T SLM overall system for medium-range</w:t>
      </w:r>
      <w:r w:rsidR="008165D3">
        <w:rPr>
          <w:rFonts w:ascii="Tahoma" w:hAnsi="Tahoma" w:cs="Tahoma"/>
          <w:iCs/>
          <w:color w:val="000000"/>
          <w:szCs w:val="22"/>
          <w:lang w:val="en-US"/>
        </w:rPr>
        <w:t>,</w:t>
      </w:r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ground-based air </w:t>
      </w:r>
      <w:proofErr w:type="spellStart"/>
      <w:r w:rsidRPr="000A6725">
        <w:rPr>
          <w:rFonts w:ascii="Tahoma" w:hAnsi="Tahoma" w:cs="Tahoma"/>
          <w:iCs/>
          <w:color w:val="000000"/>
          <w:szCs w:val="22"/>
          <w:lang w:val="en-US"/>
        </w:rPr>
        <w:t>defence</w:t>
      </w:r>
      <w:proofErr w:type="spellEnd"/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whose delivery to the customer </w:t>
      </w:r>
      <w:proofErr w:type="gramStart"/>
      <w:r w:rsidRPr="000A6725">
        <w:rPr>
          <w:rFonts w:ascii="Tahoma" w:hAnsi="Tahoma" w:cs="Tahoma"/>
          <w:iCs/>
          <w:color w:val="000000"/>
          <w:szCs w:val="22"/>
          <w:lang w:val="en-US"/>
        </w:rPr>
        <w:t>is still planned</w:t>
      </w:r>
      <w:proofErr w:type="gramEnd"/>
      <w:r w:rsidRPr="000A6725">
        <w:rPr>
          <w:rFonts w:ascii="Tahoma" w:hAnsi="Tahoma" w:cs="Tahoma"/>
          <w:iCs/>
          <w:color w:val="000000"/>
          <w:szCs w:val="22"/>
          <w:lang w:val="en-US"/>
        </w:rPr>
        <w:t xml:space="preserve"> for this year.</w:t>
      </w:r>
    </w:p>
    <w:p w:rsidR="00337B8D" w:rsidRPr="000A6725" w:rsidRDefault="00337B8D">
      <w:pPr>
        <w:rPr>
          <w:rFonts w:ascii="Tahoma" w:hAnsi="Tahoma" w:cs="Tahoma"/>
          <w:sz w:val="20"/>
          <w:lang w:val="en-US"/>
        </w:rPr>
      </w:pPr>
    </w:p>
    <w:p w:rsidR="00337B8D" w:rsidRPr="002B67AF" w:rsidRDefault="00337B8D">
      <w:pPr>
        <w:rPr>
          <w:rFonts w:ascii="Tahoma" w:hAnsi="Tahoma" w:cs="Tahoma"/>
          <w:sz w:val="20"/>
          <w:lang w:val="en-GB"/>
        </w:rPr>
      </w:pPr>
    </w:p>
    <w:p w:rsidR="00337B8D" w:rsidRDefault="00337B8D">
      <w:pPr>
        <w:rPr>
          <w:rFonts w:ascii="Tahoma" w:hAnsi="Tahoma" w:cs="Tahoma"/>
          <w:sz w:val="20"/>
          <w:lang w:val="en-GB"/>
        </w:rPr>
      </w:pPr>
    </w:p>
    <w:p w:rsidR="00D4660A" w:rsidRPr="002B67AF" w:rsidRDefault="00D4660A">
      <w:pPr>
        <w:rPr>
          <w:rFonts w:ascii="Tahoma" w:hAnsi="Tahoma" w:cs="Tahoma"/>
          <w:sz w:val="20"/>
          <w:lang w:val="en-GB"/>
        </w:rPr>
      </w:pPr>
      <w:bookmarkStart w:id="0" w:name="_GoBack"/>
      <w:bookmarkEnd w:id="0"/>
    </w:p>
    <w:p w:rsidR="00337B8D" w:rsidRPr="002B67AF" w:rsidRDefault="00337B8D">
      <w:pPr>
        <w:rPr>
          <w:rFonts w:ascii="Tahoma" w:hAnsi="Tahoma" w:cs="Tahoma"/>
          <w:sz w:val="20"/>
          <w:lang w:val="en-GB"/>
        </w:rPr>
      </w:pPr>
    </w:p>
    <w:p w:rsidR="00337B8D" w:rsidRPr="002B67AF" w:rsidRDefault="00337B8D">
      <w:pPr>
        <w:rPr>
          <w:rFonts w:ascii="Tahoma" w:hAnsi="Tahoma" w:cs="Tahoma"/>
          <w:sz w:val="20"/>
          <w:lang w:val="en-GB"/>
        </w:rPr>
      </w:pPr>
    </w:p>
    <w:p w:rsidR="00337B8D" w:rsidRPr="002B67AF" w:rsidRDefault="00337B8D">
      <w:pPr>
        <w:rPr>
          <w:rFonts w:ascii="Tahoma" w:hAnsi="Tahoma" w:cs="Tahoma"/>
          <w:sz w:val="20"/>
          <w:lang w:val="en-GB"/>
        </w:rPr>
      </w:pPr>
    </w:p>
    <w:p w:rsidR="004F7217" w:rsidRPr="002B67AF" w:rsidRDefault="004F7217">
      <w:pPr>
        <w:rPr>
          <w:rFonts w:ascii="Tahoma" w:hAnsi="Tahoma" w:cs="Tahoma"/>
          <w:sz w:val="20"/>
          <w:lang w:val="en-GB"/>
        </w:rPr>
      </w:pPr>
    </w:p>
    <w:p w:rsidR="004F7217" w:rsidRPr="002B67AF" w:rsidRDefault="004F7217">
      <w:pPr>
        <w:rPr>
          <w:rFonts w:ascii="Tahoma" w:hAnsi="Tahoma" w:cs="Tahoma"/>
          <w:sz w:val="20"/>
          <w:lang w:val="en-GB"/>
        </w:rPr>
      </w:pPr>
    </w:p>
    <w:p w:rsidR="004F7217" w:rsidRPr="002B67AF" w:rsidRDefault="004F7217">
      <w:pPr>
        <w:rPr>
          <w:rFonts w:ascii="Tahoma" w:hAnsi="Tahoma" w:cs="Tahoma"/>
          <w:sz w:val="20"/>
          <w:lang w:val="en-GB"/>
        </w:rPr>
      </w:pPr>
    </w:p>
    <w:p w:rsidR="00E36B28" w:rsidRPr="002B67AF" w:rsidRDefault="00E36B28">
      <w:pPr>
        <w:rPr>
          <w:rFonts w:ascii="Tahoma" w:hAnsi="Tahoma" w:cs="Tahoma"/>
          <w:sz w:val="20"/>
          <w:lang w:val="en-GB"/>
        </w:rPr>
      </w:pPr>
    </w:p>
    <w:p w:rsidR="00921FD8" w:rsidRPr="006957A8" w:rsidRDefault="006957A8">
      <w:pPr>
        <w:rPr>
          <w:rFonts w:ascii="Tahoma" w:hAnsi="Tahoma" w:cs="Tahoma"/>
          <w:b/>
          <w:sz w:val="20"/>
          <w:lang w:val="en-GB"/>
        </w:rPr>
      </w:pPr>
      <w:r w:rsidRPr="006957A8">
        <w:rPr>
          <w:rFonts w:ascii="Tahoma" w:hAnsi="Tahoma" w:cs="Tahoma"/>
          <w:b/>
          <w:sz w:val="20"/>
          <w:lang w:val="en-GB"/>
        </w:rPr>
        <w:t>About Diehl Defence</w:t>
      </w:r>
    </w:p>
    <w:p w:rsidR="00E6699D" w:rsidRPr="00B53E0C" w:rsidRDefault="00E6699D" w:rsidP="00E6699D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 xml:space="preserve">Diehl Defence </w:t>
      </w:r>
      <w:r w:rsidR="005A5483"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B53E0C">
        <w:rPr>
          <w:rFonts w:ascii="Tahoma" w:hAnsi="Tahoma" w:cs="Tahoma"/>
          <w:sz w:val="18"/>
          <w:szCs w:val="18"/>
          <w:lang w:val="en-GB"/>
        </w:rPr>
        <w:t>the Diehl Group</w:t>
      </w:r>
      <w:r w:rsidR="008A32E4">
        <w:rPr>
          <w:rFonts w:ascii="Tahoma" w:hAnsi="Tahoma" w:cs="Tahoma"/>
          <w:sz w:val="18"/>
          <w:szCs w:val="18"/>
          <w:lang w:val="en-GB"/>
        </w:rPr>
        <w:t>’s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business activities in the fields of 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 xml:space="preserve">security and </w:t>
      </w:r>
      <w:r w:rsidRPr="00B53E0C">
        <w:rPr>
          <w:rFonts w:ascii="Tahoma" w:hAnsi="Tahoma" w:cs="Tahoma"/>
          <w:sz w:val="18"/>
          <w:szCs w:val="18"/>
          <w:lang w:val="en-GB"/>
        </w:rPr>
        <w:t>defence</w:t>
      </w:r>
      <w:r w:rsidR="005A5483">
        <w:rPr>
          <w:rFonts w:ascii="Tahoma" w:hAnsi="Tahoma" w:cs="Tahoma"/>
          <w:sz w:val="18"/>
          <w:szCs w:val="18"/>
          <w:lang w:val="en-GB"/>
        </w:rPr>
        <w:t>.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>
        <w:rPr>
          <w:rFonts w:ascii="Tahoma" w:hAnsi="Tahoma" w:cs="Tahoma"/>
          <w:sz w:val="18"/>
          <w:szCs w:val="18"/>
          <w:lang w:val="en-GB"/>
        </w:rPr>
        <w:t>A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s a </w:t>
      </w:r>
      <w:r w:rsidR="005A5483"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B53E0C">
        <w:rPr>
          <w:rFonts w:ascii="Tahoma" w:hAnsi="Tahoma" w:cs="Tahoma"/>
          <w:sz w:val="18"/>
          <w:szCs w:val="18"/>
          <w:lang w:val="en-GB"/>
        </w:rPr>
        <w:t>company</w:t>
      </w:r>
      <w:r w:rsidR="005A5483">
        <w:rPr>
          <w:rFonts w:ascii="Tahoma" w:hAnsi="Tahoma" w:cs="Tahoma"/>
          <w:sz w:val="18"/>
          <w:szCs w:val="18"/>
          <w:lang w:val="en-GB"/>
        </w:rPr>
        <w:t>,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Diehl Defence </w:t>
      </w:r>
      <w:r w:rsidR="005D5F64">
        <w:rPr>
          <w:rFonts w:ascii="Tahoma" w:hAnsi="Tahoma" w:cs="Tahoma"/>
          <w:sz w:val="18"/>
          <w:szCs w:val="18"/>
          <w:lang w:val="en-GB"/>
        </w:rPr>
        <w:t>manages</w:t>
      </w:r>
      <w:r w:rsidR="008A32E4">
        <w:rPr>
          <w:rFonts w:ascii="Tahoma" w:hAnsi="Tahoma" w:cs="Tahoma"/>
          <w:sz w:val="18"/>
          <w:szCs w:val="18"/>
          <w:lang w:val="en-GB"/>
        </w:rPr>
        <w:t xml:space="preserve"> numerous subsidiaries, program and affiliated companies. With 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>2,</w:t>
      </w:r>
      <w:r w:rsidR="005F7EDC">
        <w:rPr>
          <w:rFonts w:ascii="Tahoma" w:hAnsi="Tahoma" w:cs="Tahoma"/>
          <w:sz w:val="18"/>
          <w:szCs w:val="18"/>
          <w:lang w:val="en-GB"/>
        </w:rPr>
        <w:t>50</w:t>
      </w:r>
      <w:r w:rsidR="00E00787">
        <w:rPr>
          <w:rFonts w:ascii="Tahoma" w:hAnsi="Tahoma" w:cs="Tahoma"/>
          <w:sz w:val="18"/>
          <w:szCs w:val="18"/>
          <w:lang w:val="en-GB"/>
        </w:rPr>
        <w:t>0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 xml:space="preserve"> employees</w:t>
      </w:r>
      <w:r w:rsidR="008A32E4">
        <w:rPr>
          <w:rFonts w:ascii="Tahoma" w:hAnsi="Tahoma" w:cs="Tahoma"/>
          <w:sz w:val="18"/>
          <w:szCs w:val="18"/>
          <w:lang w:val="en-GB"/>
        </w:rPr>
        <w:t>, the corporate division generates annual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sales of</w:t>
      </w:r>
      <w:r w:rsidR="00934098"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€ </w:t>
      </w:r>
      <w:r w:rsidR="005F7EDC">
        <w:rPr>
          <w:rFonts w:ascii="Tahoma" w:hAnsi="Tahoma" w:cs="Tahoma"/>
          <w:sz w:val="18"/>
          <w:szCs w:val="18"/>
          <w:lang w:val="en-GB"/>
        </w:rPr>
        <w:t>46</w:t>
      </w:r>
      <w:r w:rsidR="00E00787">
        <w:rPr>
          <w:rFonts w:ascii="Tahoma" w:hAnsi="Tahoma" w:cs="Tahoma"/>
          <w:sz w:val="18"/>
          <w:szCs w:val="18"/>
          <w:lang w:val="en-GB"/>
        </w:rPr>
        <w:t>0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million </w:t>
      </w:r>
      <w:r w:rsidR="005A5483">
        <w:rPr>
          <w:rFonts w:ascii="Tahoma" w:hAnsi="Tahoma" w:cs="Tahoma"/>
          <w:sz w:val="18"/>
          <w:szCs w:val="18"/>
          <w:lang w:val="en-GB"/>
        </w:rPr>
        <w:t>E</w:t>
      </w:r>
      <w:r w:rsidR="008A32E4">
        <w:rPr>
          <w:rFonts w:ascii="Tahoma" w:hAnsi="Tahoma" w:cs="Tahoma"/>
          <w:sz w:val="18"/>
          <w:szCs w:val="18"/>
          <w:lang w:val="en-GB"/>
        </w:rPr>
        <w:t>uros.</w:t>
      </w:r>
      <w:r w:rsidR="003B0A03" w:rsidRPr="00B53E0C">
        <w:rPr>
          <w:rFonts w:ascii="Tahoma" w:hAnsi="Tahoma" w:cs="Tahoma"/>
          <w:sz w:val="18"/>
          <w:szCs w:val="18"/>
          <w:lang w:val="en-GB"/>
        </w:rPr>
        <w:br/>
      </w:r>
    </w:p>
    <w:p w:rsidR="00E6699D" w:rsidRPr="00B53E0C" w:rsidRDefault="00E6699D" w:rsidP="00E6699D">
      <w:pPr>
        <w:spacing w:line="240" w:lineRule="auto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________________________________________________________________________________________________</w:t>
      </w:r>
    </w:p>
    <w:p w:rsidR="00E36B28" w:rsidRPr="00E36B28" w:rsidRDefault="00E36B28">
      <w:pPr>
        <w:rPr>
          <w:lang w:val="en-GB"/>
        </w:rPr>
      </w:pPr>
    </w:p>
    <w:sectPr w:rsidR="00E36B28" w:rsidRPr="00E36B28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D1" w:rsidRDefault="00AD42D1">
      <w:r>
        <w:separator/>
      </w:r>
    </w:p>
  </w:endnote>
  <w:endnote w:type="continuationSeparator" w:id="0">
    <w:p w:rsidR="00AD42D1" w:rsidRDefault="00AD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35" w:rsidRPr="00B53E0C" w:rsidRDefault="00A94A35" w:rsidP="009279EA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>Diehl Defence GmbH</w:t>
    </w:r>
    <w:r w:rsidR="005A5483">
      <w:rPr>
        <w:rFonts w:ascii="Tahoma" w:hAnsi="Tahoma" w:cs="Tahoma"/>
        <w:sz w:val="18"/>
        <w:lang w:val="en-GB"/>
      </w:rPr>
      <w:t xml:space="preserve"> &amp; Co. KG</w:t>
    </w:r>
    <w:r w:rsidRPr="00B53E0C">
      <w:rPr>
        <w:rFonts w:ascii="Tahoma" w:hAnsi="Tahoma" w:cs="Tahoma"/>
        <w:sz w:val="18"/>
        <w:lang w:val="en-GB"/>
      </w:rPr>
      <w:br/>
    </w:r>
    <w:proofErr w:type="spellStart"/>
    <w:r w:rsidRPr="00B53E0C">
      <w:rPr>
        <w:rFonts w:ascii="Tahoma" w:hAnsi="Tahoma" w:cs="Tahoma"/>
        <w:sz w:val="18"/>
        <w:lang w:val="en-GB"/>
      </w:rPr>
      <w:t>P.O.Box</w:t>
    </w:r>
    <w:proofErr w:type="spellEnd"/>
    <w:r w:rsidRPr="00B53E0C">
      <w:rPr>
        <w:rFonts w:ascii="Tahoma" w:hAnsi="Tahoma" w:cs="Tahoma"/>
        <w:sz w:val="18"/>
        <w:lang w:val="en-GB"/>
      </w:rPr>
      <w:t xml:space="preserve"> 10 1</w:t>
    </w:r>
    <w:r w:rsidR="005A5483"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55, 8864</w:t>
    </w:r>
    <w:r w:rsidR="005A5483"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</w:t>
    </w:r>
    <w:proofErr w:type="spellStart"/>
    <w:r w:rsidRPr="00B53E0C">
      <w:rPr>
        <w:rFonts w:ascii="Tahoma" w:hAnsi="Tahoma" w:cs="Tahoma"/>
        <w:sz w:val="18"/>
        <w:lang w:val="en-GB"/>
      </w:rPr>
      <w:t>Ueberlingen</w:t>
    </w:r>
    <w:proofErr w:type="spellEnd"/>
  </w:p>
  <w:p w:rsidR="00A94A35" w:rsidRPr="009E42B5" w:rsidRDefault="00A94A35" w:rsidP="009279EA">
    <w:pPr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 xml:space="preserve">Paul </w:t>
    </w:r>
    <w:proofErr w:type="spellStart"/>
    <w:r w:rsidRPr="00B53E0C">
      <w:rPr>
        <w:rFonts w:ascii="Tahoma" w:hAnsi="Tahoma" w:cs="Tahoma"/>
        <w:sz w:val="18"/>
        <w:lang w:val="en-GB"/>
      </w:rPr>
      <w:t>Sonnenschein</w:t>
    </w:r>
    <w:proofErr w:type="spellEnd"/>
    <w:r w:rsidRPr="00B53E0C">
      <w:rPr>
        <w:rFonts w:ascii="Tahoma" w:hAnsi="Tahoma" w:cs="Tahoma"/>
        <w:sz w:val="18"/>
        <w:lang w:val="en-GB"/>
      </w:rPr>
      <w:t>, Head of Public Relations</w:t>
    </w:r>
    <w:r w:rsidRPr="00B53E0C">
      <w:rPr>
        <w:rFonts w:ascii="Tahoma" w:hAnsi="Tahoma" w:cs="Tahoma"/>
        <w:sz w:val="18"/>
        <w:lang w:val="en-GB"/>
      </w:rPr>
      <w:br/>
      <w:t>Phone +49 755189-2685,</w:t>
    </w:r>
    <w:r w:rsidR="008442E2" w:rsidRPr="00B53E0C">
      <w:rPr>
        <w:rFonts w:ascii="Tahoma" w:hAnsi="Tahoma" w:cs="Tahoma"/>
        <w:sz w:val="18"/>
        <w:lang w:val="en-GB"/>
      </w:rPr>
      <w:t xml:space="preserve"> </w:t>
    </w:r>
    <w:r w:rsidRPr="00B53E0C">
      <w:rPr>
        <w:rFonts w:ascii="Tahoma" w:hAnsi="Tahoma" w:cs="Tahoma"/>
        <w:sz w:val="18"/>
        <w:lang w:val="en-GB"/>
      </w:rPr>
      <w:t xml:space="preserve">Fax +49 755189-4835, </w:t>
    </w:r>
    <w:r w:rsidR="005B01AA">
      <w:rPr>
        <w:rFonts w:ascii="Tahoma" w:hAnsi="Tahoma" w:cs="Tahoma"/>
        <w:sz w:val="18"/>
        <w:lang w:val="en-GB"/>
      </w:rPr>
      <w:br/>
    </w:r>
    <w:hyperlink r:id="rId1" w:history="1">
      <w:r w:rsidR="00C163F6" w:rsidRPr="00A46072">
        <w:rPr>
          <w:rStyle w:val="Hyperlink"/>
          <w:rFonts w:ascii="Tahoma" w:hAnsi="Tahoma" w:cs="Tahoma"/>
          <w:sz w:val="18"/>
          <w:lang w:val="en-GB"/>
        </w:rPr>
        <w:t>pr@diehl-defence.</w:t>
      </w:r>
    </w:hyperlink>
    <w:proofErr w:type="gramStart"/>
    <w:r w:rsidR="00C163F6">
      <w:rPr>
        <w:rStyle w:val="Hyperlink"/>
        <w:rFonts w:ascii="Tahoma" w:hAnsi="Tahoma" w:cs="Tahoma"/>
        <w:color w:val="auto"/>
        <w:sz w:val="18"/>
        <w:lang w:val="en-GB"/>
      </w:rPr>
      <w:t>com</w:t>
    </w:r>
    <w:proofErr w:type="gramEnd"/>
  </w:p>
  <w:p w:rsidR="00A94A35" w:rsidRPr="00B53E0C" w:rsidRDefault="00256030" w:rsidP="009279EA">
    <w:pPr>
      <w:pStyle w:val="Fuzeile"/>
      <w:spacing w:line="240" w:lineRule="atLeast"/>
      <w:rPr>
        <w:rFonts w:ascii="Tahoma" w:hAnsi="Tahoma" w:cs="Tahoma"/>
        <w:sz w:val="18"/>
        <w:szCs w:val="18"/>
      </w:rPr>
    </w:pPr>
    <w:r w:rsidRPr="00B53E0C">
      <w:rPr>
        <w:rFonts w:ascii="Tahoma" w:hAnsi="Tahoma" w:cs="Tahoma"/>
        <w:sz w:val="18"/>
        <w:szCs w:val="18"/>
      </w:rPr>
      <w:t>www.diehl.</w:t>
    </w:r>
    <w:r w:rsidR="00A94A35" w:rsidRPr="00B53E0C">
      <w:rPr>
        <w:rFonts w:ascii="Tahoma" w:hAnsi="Tahoma" w:cs="Tahoma"/>
        <w:sz w:val="18"/>
        <w:szCs w:val="18"/>
      </w:rPr>
      <w:t>com</w:t>
    </w:r>
  </w:p>
  <w:p w:rsidR="00A94A35" w:rsidRPr="00B53E0C" w:rsidRDefault="00A94A35">
    <w:pPr>
      <w:pStyle w:val="Fuzeile"/>
      <w:rPr>
        <w:rFonts w:ascii="Tahoma" w:hAnsi="Tahoma" w:cs="Tahoma"/>
        <w:sz w:val="18"/>
        <w:szCs w:val="18"/>
      </w:rPr>
    </w:pPr>
  </w:p>
  <w:p w:rsidR="00A94A35" w:rsidRPr="00B53E0C" w:rsidRDefault="00A94A35">
    <w:pPr>
      <w:pStyle w:val="Fuzeile"/>
      <w:rPr>
        <w:rFonts w:ascii="Tahoma" w:hAnsi="Tahoma" w:cs="Tahoma"/>
        <w:sz w:val="18"/>
        <w:szCs w:val="18"/>
      </w:rPr>
    </w:pPr>
  </w:p>
  <w:p w:rsidR="00A94A35" w:rsidRPr="004F7217" w:rsidRDefault="00A94A3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D1" w:rsidRDefault="00AD42D1">
      <w:r>
        <w:separator/>
      </w:r>
    </w:p>
  </w:footnote>
  <w:footnote w:type="continuationSeparator" w:id="0">
    <w:p w:rsidR="00AD42D1" w:rsidRDefault="00AD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35" w:rsidRDefault="00CA5A52">
    <w:pPr>
      <w:pStyle w:val="Kopfzeile"/>
    </w:pPr>
    <w:r>
      <w:rPr>
        <w:noProof/>
      </w:rPr>
      <w:drawing>
        <wp:inline distT="0" distB="0" distL="0" distR="0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35" w:rsidRDefault="00A94A35">
    <w:pPr>
      <w:pStyle w:val="Kopfzeile"/>
    </w:pPr>
  </w:p>
  <w:p w:rsidR="00A94A35" w:rsidRDefault="00A94A35">
    <w:pPr>
      <w:pStyle w:val="Kopfzeile"/>
    </w:pPr>
  </w:p>
  <w:p w:rsidR="00A94A35" w:rsidRPr="00B53E0C" w:rsidRDefault="00A94A35" w:rsidP="009279EA">
    <w:pPr>
      <w:pStyle w:val="Kopfzeile"/>
      <w:tabs>
        <w:tab w:val="clear" w:pos="4820"/>
      </w:tabs>
      <w:spacing w:line="240" w:lineRule="auto"/>
      <w:rPr>
        <w:rFonts w:ascii="Tahoma" w:hAnsi="Tahoma" w:cs="Tahoma"/>
      </w:rPr>
    </w:pPr>
    <w:r w:rsidRPr="00B53E0C">
      <w:rPr>
        <w:rFonts w:ascii="Tahoma" w:hAnsi="Tahoma" w:cs="Tahoma"/>
        <w:sz w:val="32"/>
      </w:rPr>
      <w:t xml:space="preserve">Press </w:t>
    </w:r>
    <w:proofErr w:type="spellStart"/>
    <w:r w:rsidRPr="00B53E0C">
      <w:rPr>
        <w:rFonts w:ascii="Tahoma" w:hAnsi="Tahoma" w:cs="Tahoma"/>
        <w:sz w:val="32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11362"/>
    <w:rsid w:val="000461EC"/>
    <w:rsid w:val="00051089"/>
    <w:rsid w:val="00061390"/>
    <w:rsid w:val="0006332A"/>
    <w:rsid w:val="00070024"/>
    <w:rsid w:val="00080D32"/>
    <w:rsid w:val="000A6725"/>
    <w:rsid w:val="000B17D5"/>
    <w:rsid w:val="000D3636"/>
    <w:rsid w:val="001038EA"/>
    <w:rsid w:val="00103F3A"/>
    <w:rsid w:val="00125579"/>
    <w:rsid w:val="00141FFD"/>
    <w:rsid w:val="00171643"/>
    <w:rsid w:val="001A0088"/>
    <w:rsid w:val="001C5F2C"/>
    <w:rsid w:val="00215424"/>
    <w:rsid w:val="00243C69"/>
    <w:rsid w:val="00256030"/>
    <w:rsid w:val="002671BF"/>
    <w:rsid w:val="0027758D"/>
    <w:rsid w:val="002A7123"/>
    <w:rsid w:val="002B67AF"/>
    <w:rsid w:val="002C3FC5"/>
    <w:rsid w:val="002E02A9"/>
    <w:rsid w:val="002E066F"/>
    <w:rsid w:val="00337B8D"/>
    <w:rsid w:val="0036357B"/>
    <w:rsid w:val="00393435"/>
    <w:rsid w:val="003B0A03"/>
    <w:rsid w:val="003B39AB"/>
    <w:rsid w:val="003D0B21"/>
    <w:rsid w:val="003D77C2"/>
    <w:rsid w:val="003E60C6"/>
    <w:rsid w:val="003E7D9E"/>
    <w:rsid w:val="004E59DA"/>
    <w:rsid w:val="004F7217"/>
    <w:rsid w:val="00503C94"/>
    <w:rsid w:val="005473B3"/>
    <w:rsid w:val="0055268B"/>
    <w:rsid w:val="005A5483"/>
    <w:rsid w:val="005B01AA"/>
    <w:rsid w:val="005D467E"/>
    <w:rsid w:val="005D5F64"/>
    <w:rsid w:val="005F7EDC"/>
    <w:rsid w:val="00652A3A"/>
    <w:rsid w:val="006957A8"/>
    <w:rsid w:val="00697F64"/>
    <w:rsid w:val="006B03C6"/>
    <w:rsid w:val="006E3178"/>
    <w:rsid w:val="006E4881"/>
    <w:rsid w:val="006E4A2C"/>
    <w:rsid w:val="006E7684"/>
    <w:rsid w:val="007337BC"/>
    <w:rsid w:val="00770C50"/>
    <w:rsid w:val="00785595"/>
    <w:rsid w:val="00792A3C"/>
    <w:rsid w:val="007A5218"/>
    <w:rsid w:val="007B33EC"/>
    <w:rsid w:val="007C3141"/>
    <w:rsid w:val="007C36D5"/>
    <w:rsid w:val="007C7A9D"/>
    <w:rsid w:val="00812A67"/>
    <w:rsid w:val="008165D3"/>
    <w:rsid w:val="0082318E"/>
    <w:rsid w:val="008442E2"/>
    <w:rsid w:val="00844F54"/>
    <w:rsid w:val="00845E73"/>
    <w:rsid w:val="00897FDF"/>
    <w:rsid w:val="008A0B1D"/>
    <w:rsid w:val="008A32E4"/>
    <w:rsid w:val="008C627B"/>
    <w:rsid w:val="008E02F3"/>
    <w:rsid w:val="008F2C39"/>
    <w:rsid w:val="00921FD8"/>
    <w:rsid w:val="009279EA"/>
    <w:rsid w:val="00934098"/>
    <w:rsid w:val="0093668F"/>
    <w:rsid w:val="00940257"/>
    <w:rsid w:val="00957DA6"/>
    <w:rsid w:val="00984AFA"/>
    <w:rsid w:val="00985031"/>
    <w:rsid w:val="009B6C3D"/>
    <w:rsid w:val="009D63E8"/>
    <w:rsid w:val="009E090B"/>
    <w:rsid w:val="009E42B5"/>
    <w:rsid w:val="009F2F02"/>
    <w:rsid w:val="00A1509C"/>
    <w:rsid w:val="00A15279"/>
    <w:rsid w:val="00A23806"/>
    <w:rsid w:val="00A23AC5"/>
    <w:rsid w:val="00A27C03"/>
    <w:rsid w:val="00A328DF"/>
    <w:rsid w:val="00A50B8B"/>
    <w:rsid w:val="00A63106"/>
    <w:rsid w:val="00A94A35"/>
    <w:rsid w:val="00AA1D62"/>
    <w:rsid w:val="00AD42D1"/>
    <w:rsid w:val="00B064E4"/>
    <w:rsid w:val="00B53E0C"/>
    <w:rsid w:val="00B62574"/>
    <w:rsid w:val="00B77838"/>
    <w:rsid w:val="00C00167"/>
    <w:rsid w:val="00C163F6"/>
    <w:rsid w:val="00C46F0F"/>
    <w:rsid w:val="00C546D8"/>
    <w:rsid w:val="00C61F32"/>
    <w:rsid w:val="00C84660"/>
    <w:rsid w:val="00CA5A52"/>
    <w:rsid w:val="00CE6CC9"/>
    <w:rsid w:val="00CF7209"/>
    <w:rsid w:val="00D07C6D"/>
    <w:rsid w:val="00D4660A"/>
    <w:rsid w:val="00D52202"/>
    <w:rsid w:val="00D54403"/>
    <w:rsid w:val="00D71229"/>
    <w:rsid w:val="00D91EA8"/>
    <w:rsid w:val="00E00787"/>
    <w:rsid w:val="00E262B5"/>
    <w:rsid w:val="00E36B28"/>
    <w:rsid w:val="00E6699D"/>
    <w:rsid w:val="00EB41FB"/>
    <w:rsid w:val="00F33610"/>
    <w:rsid w:val="00F4689B"/>
    <w:rsid w:val="00F9218E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BF6C3"/>
  <w15:docId w15:val="{F34006AB-1098-44FD-850F-2068EE5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1644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Ingrid MUELLER</cp:lastModifiedBy>
  <cp:revision>6</cp:revision>
  <cp:lastPrinted>2016-05-25T09:51:00Z</cp:lastPrinted>
  <dcterms:created xsi:type="dcterms:W3CDTF">2020-04-16T13:05:00Z</dcterms:created>
  <dcterms:modified xsi:type="dcterms:W3CDTF">2020-04-21T11:02:00Z</dcterms:modified>
</cp:coreProperties>
</file>