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9788" w14:textId="77777777" w:rsidR="0055746B" w:rsidRPr="007B662D" w:rsidRDefault="0055746B" w:rsidP="007B662D">
      <w:pPr>
        <w:pStyle w:val="Listenabsatz"/>
        <w:tabs>
          <w:tab w:val="left" w:pos="7513"/>
        </w:tabs>
        <w:ind w:left="8715"/>
        <w:rPr>
          <w:rFonts w:ascii="Tahoma" w:hAnsi="Tahoma" w:cs="Tahoma"/>
        </w:rPr>
      </w:pPr>
    </w:p>
    <w:p w14:paraId="4E85326B" w14:textId="5C993FE3" w:rsidR="006B51DD" w:rsidRPr="009F7A33" w:rsidRDefault="009F7A33" w:rsidP="009F7A33">
      <w:pPr>
        <w:tabs>
          <w:tab w:val="left" w:pos="7371"/>
        </w:tabs>
        <w:rPr>
          <w:rFonts w:ascii="Tahoma" w:hAnsi="Tahoma" w:cs="Tahoma"/>
          <w:sz w:val="20"/>
        </w:rPr>
      </w:pPr>
      <w:r>
        <w:rPr>
          <w:rFonts w:ascii="Tahoma" w:hAnsi="Tahoma" w:cs="Tahoma"/>
        </w:rPr>
        <w:tab/>
      </w:r>
      <w:r w:rsidR="007B7ED0">
        <w:rPr>
          <w:rFonts w:ascii="Tahoma" w:hAnsi="Tahoma" w:cs="Tahoma"/>
          <w:sz w:val="20"/>
        </w:rPr>
        <w:t>Februar, 2020</w:t>
      </w:r>
    </w:p>
    <w:p w14:paraId="66EC0FEE" w14:textId="52117035" w:rsidR="009F7A33" w:rsidRDefault="009F7A33" w:rsidP="00B73C5B">
      <w:pPr>
        <w:rPr>
          <w:rFonts w:ascii="Tahoma" w:hAnsi="Tahoma" w:cs="Tahoma"/>
          <w:b/>
          <w:sz w:val="20"/>
        </w:rPr>
      </w:pPr>
    </w:p>
    <w:p w14:paraId="020A9180" w14:textId="3143366D" w:rsidR="007B7ED0" w:rsidRPr="007B7ED0" w:rsidRDefault="007B7ED0" w:rsidP="00B73C5B">
      <w:pPr>
        <w:rPr>
          <w:rFonts w:ascii="Tahoma" w:hAnsi="Tahoma" w:cs="Tahoma"/>
          <w:b/>
          <w:sz w:val="24"/>
          <w:szCs w:val="24"/>
        </w:rPr>
      </w:pPr>
      <w:r w:rsidRPr="007B7ED0">
        <w:rPr>
          <w:rFonts w:ascii="Tahoma" w:hAnsi="Tahoma" w:cs="Tahoma"/>
          <w:b/>
          <w:sz w:val="24"/>
          <w:szCs w:val="24"/>
        </w:rPr>
        <w:t>Final</w:t>
      </w:r>
    </w:p>
    <w:p w14:paraId="48159807" w14:textId="77777777" w:rsidR="007B7ED0" w:rsidRPr="009F7A33" w:rsidRDefault="007B7ED0" w:rsidP="00B73C5B">
      <w:pPr>
        <w:rPr>
          <w:rFonts w:ascii="Tahoma" w:hAnsi="Tahoma" w:cs="Tahoma"/>
          <w:b/>
          <w:sz w:val="20"/>
        </w:rPr>
      </w:pPr>
    </w:p>
    <w:p w14:paraId="092C0E3B" w14:textId="77777777" w:rsidR="009F7A33" w:rsidRPr="009F7A33" w:rsidRDefault="009F7A33" w:rsidP="00B73C5B">
      <w:pPr>
        <w:rPr>
          <w:rFonts w:ascii="Tahoma" w:hAnsi="Tahoma" w:cs="Tahoma"/>
          <w:sz w:val="20"/>
        </w:rPr>
      </w:pPr>
    </w:p>
    <w:p w14:paraId="7A2AAF11" w14:textId="74D433D1" w:rsidR="00C34C28" w:rsidRPr="00A435E4" w:rsidRDefault="00C34C28" w:rsidP="00C34C28">
      <w:pPr>
        <w:rPr>
          <w:b/>
        </w:rPr>
      </w:pPr>
      <w:r>
        <w:rPr>
          <w:b/>
        </w:rPr>
        <w:t xml:space="preserve">Diehl stellt </w:t>
      </w:r>
      <w:proofErr w:type="spellStart"/>
      <w:r>
        <w:rPr>
          <w:b/>
        </w:rPr>
        <w:t>HPEMcarStop</w:t>
      </w:r>
      <w:proofErr w:type="spellEnd"/>
      <w:r w:rsidR="00C2597D">
        <w:rPr>
          <w:b/>
        </w:rPr>
        <w:t>-</w:t>
      </w:r>
      <w:r>
        <w:rPr>
          <w:b/>
        </w:rPr>
        <w:t xml:space="preserve">System auf </w:t>
      </w:r>
      <w:r w:rsidR="00054F9A">
        <w:rPr>
          <w:b/>
        </w:rPr>
        <w:t>Polizeimesse</w:t>
      </w:r>
      <w:r>
        <w:rPr>
          <w:b/>
        </w:rPr>
        <w:t xml:space="preserve"> vor</w:t>
      </w:r>
    </w:p>
    <w:p w14:paraId="528B23DF" w14:textId="77777777" w:rsidR="00C34C28" w:rsidRPr="00A435E4" w:rsidRDefault="00C34C28" w:rsidP="00C34C28">
      <w:pPr>
        <w:rPr>
          <w:b/>
        </w:rPr>
      </w:pPr>
    </w:p>
    <w:p w14:paraId="3EEC163A" w14:textId="5B17EC49" w:rsidR="00C34C28" w:rsidRPr="00A435E4" w:rsidRDefault="00C34C28" w:rsidP="00C34C28">
      <w:r>
        <w:t xml:space="preserve">Auf der Internationalen Fachmesse &amp; Konferenz für Innere Sicherheit (General Police </w:t>
      </w:r>
      <w:r w:rsidR="00A435E4">
        <w:t>Equipment Exhibition &amp; Conferenc</w:t>
      </w:r>
      <w:r>
        <w:t xml:space="preserve">e, kurz GPEC) in Frankfurt stellt Diehl </w:t>
      </w:r>
      <w:proofErr w:type="spellStart"/>
      <w:r>
        <w:t>Defence</w:t>
      </w:r>
      <w:proofErr w:type="spellEnd"/>
      <w:r>
        <w:t xml:space="preserve"> erstmals sein </w:t>
      </w:r>
      <w:proofErr w:type="spellStart"/>
      <w:r>
        <w:t>HPEMcarStop</w:t>
      </w:r>
      <w:proofErr w:type="spellEnd"/>
      <w:r w:rsidR="00A2017B">
        <w:t xml:space="preserve"> </w:t>
      </w:r>
      <w:r>
        <w:t xml:space="preserve">System vor. Das </w:t>
      </w:r>
      <w:r w:rsidR="00A647DA">
        <w:t xml:space="preserve">in einen </w:t>
      </w:r>
      <w:r w:rsidR="00F7213A">
        <w:t>handelsüblichen SUV</w:t>
      </w:r>
      <w:r w:rsidR="00A647DA">
        <w:t xml:space="preserve"> eingebaute </w:t>
      </w:r>
      <w:r>
        <w:t>HPEM</w:t>
      </w:r>
      <w:r w:rsidR="00382C57">
        <w:t xml:space="preserve"> </w:t>
      </w:r>
      <w:r>
        <w:t xml:space="preserve">(High-Power </w:t>
      </w:r>
      <w:proofErr w:type="spellStart"/>
      <w:r>
        <w:t>Electro-</w:t>
      </w:r>
      <w:proofErr w:type="gramStart"/>
      <w:r>
        <w:t>Magnetics</w:t>
      </w:r>
      <w:proofErr w:type="spellEnd"/>
      <w:r>
        <w:t>)</w:t>
      </w:r>
      <w:r w:rsidR="00C2597D">
        <w:t>-</w:t>
      </w:r>
      <w:proofErr w:type="gramEnd"/>
      <w:r w:rsidR="00F7213A">
        <w:t>S</w:t>
      </w:r>
      <w:r>
        <w:t>ystem</w:t>
      </w:r>
      <w:r w:rsidR="00A647DA">
        <w:t xml:space="preserve"> </w:t>
      </w:r>
      <w:r w:rsidR="00C2597D">
        <w:t>ermöglicht</w:t>
      </w:r>
      <w:r>
        <w:t xml:space="preserve"> Fahrzeuge im fließenden Verkehr zu stoppen, und zwar ohne Anwendung von Gewalt oder Verursachung mechanischer Schäden. Elektromagnetische Impulse stören die Motorelektronik ohne das Zielfahrzeug zu beschädigen oder die Insassen </w:t>
      </w:r>
      <w:r w:rsidR="00BF1A47">
        <w:t>zu beeinträchtigen</w:t>
      </w:r>
      <w:r>
        <w:t>.</w:t>
      </w:r>
    </w:p>
    <w:p w14:paraId="021D7E59" w14:textId="49C063F5" w:rsidR="00C34C28" w:rsidRPr="00A435E4" w:rsidRDefault="00C34C28" w:rsidP="00C34C28">
      <w:r>
        <w:t>In Zusammenarbeit mit internationalen Spezialkräften hat Diehl die Wirksamkeit und Zuverlässigkeit</w:t>
      </w:r>
      <w:r w:rsidR="00C2597D">
        <w:t xml:space="preserve"> des Effektors</w:t>
      </w:r>
      <w:r>
        <w:t xml:space="preserve"> </w:t>
      </w:r>
      <w:r w:rsidR="00F7213A">
        <w:t xml:space="preserve">in der Vergangenheit </w:t>
      </w:r>
      <w:r>
        <w:t xml:space="preserve">unter Beweis gestellt. Nach ersten Exportverkäufen hofft Diehl, auch inländische Kunden überzeugen zu können. </w:t>
      </w:r>
    </w:p>
    <w:p w14:paraId="4084D68D" w14:textId="42233687" w:rsidR="00C34C28" w:rsidRPr="00A435E4" w:rsidRDefault="00F7213A" w:rsidP="00C34C28">
      <w:r>
        <w:t xml:space="preserve">Mehr Informationen zur HPEM-Technologie und zum </w:t>
      </w:r>
      <w:proofErr w:type="spellStart"/>
      <w:r>
        <w:t>HPEMcarStop</w:t>
      </w:r>
      <w:proofErr w:type="spellEnd"/>
      <w:r>
        <w:t>-System erhalten Messebesucher vom 18. bis 20. Februar 2020 am Diehl-Stand D021 in Halle 11.</w:t>
      </w:r>
      <w:r w:rsidR="00C34C28">
        <w:t xml:space="preserve"> </w:t>
      </w:r>
      <w:bookmarkStart w:id="0" w:name="_GoBack"/>
      <w:bookmarkEnd w:id="0"/>
    </w:p>
    <w:p w14:paraId="4327BE3C" w14:textId="77777777" w:rsidR="007B662D" w:rsidRPr="009F7A33" w:rsidRDefault="007B662D" w:rsidP="00B73C5B">
      <w:pPr>
        <w:rPr>
          <w:rFonts w:ascii="Tahoma" w:hAnsi="Tahoma" w:cs="Tahoma"/>
          <w:b/>
          <w:sz w:val="20"/>
        </w:rPr>
      </w:pPr>
    </w:p>
    <w:p w14:paraId="66B9DA90" w14:textId="77777777" w:rsidR="007467B5" w:rsidRPr="009F7A33" w:rsidRDefault="007467B5" w:rsidP="004A6FE5">
      <w:pPr>
        <w:rPr>
          <w:rFonts w:ascii="Tahoma" w:hAnsi="Tahoma" w:cs="Tahoma"/>
          <w:sz w:val="20"/>
        </w:rPr>
      </w:pPr>
    </w:p>
    <w:p w14:paraId="0302AD31" w14:textId="77777777" w:rsidR="007467B5" w:rsidRPr="009F7A33" w:rsidRDefault="007467B5" w:rsidP="00A74A8A">
      <w:pPr>
        <w:spacing w:line="240" w:lineRule="atLeast"/>
        <w:rPr>
          <w:rFonts w:ascii="Tahoma" w:hAnsi="Tahoma" w:cs="Tahoma"/>
          <w:sz w:val="20"/>
        </w:rPr>
      </w:pPr>
    </w:p>
    <w:p w14:paraId="18BAF357" w14:textId="77777777" w:rsidR="007467B5" w:rsidRPr="009F7A33" w:rsidRDefault="007467B5" w:rsidP="00A74A8A">
      <w:pPr>
        <w:spacing w:line="240" w:lineRule="atLeast"/>
        <w:rPr>
          <w:rFonts w:ascii="Tahoma" w:hAnsi="Tahoma" w:cs="Tahoma"/>
          <w:sz w:val="20"/>
        </w:rPr>
      </w:pPr>
    </w:p>
    <w:p w14:paraId="57160F79" w14:textId="77777777" w:rsidR="007467B5" w:rsidRPr="009F7A33" w:rsidRDefault="007467B5" w:rsidP="00A74A8A">
      <w:pPr>
        <w:spacing w:line="240" w:lineRule="atLeast"/>
        <w:rPr>
          <w:rFonts w:ascii="Tahoma" w:hAnsi="Tahoma" w:cs="Tahoma"/>
          <w:sz w:val="20"/>
        </w:rPr>
      </w:pPr>
    </w:p>
    <w:p w14:paraId="045C6EA6" w14:textId="77777777" w:rsidR="007467B5" w:rsidRPr="009F7A33" w:rsidRDefault="007467B5" w:rsidP="00A74A8A">
      <w:pPr>
        <w:spacing w:line="240" w:lineRule="atLeast"/>
        <w:rPr>
          <w:rFonts w:ascii="Tahoma" w:hAnsi="Tahoma" w:cs="Tahoma"/>
          <w:sz w:val="20"/>
        </w:rPr>
      </w:pPr>
    </w:p>
    <w:p w14:paraId="690D9A0A" w14:textId="77777777" w:rsidR="007467B5" w:rsidRPr="009F7A33" w:rsidRDefault="007467B5" w:rsidP="00A74A8A">
      <w:pPr>
        <w:spacing w:line="240" w:lineRule="atLeast"/>
        <w:rPr>
          <w:rFonts w:ascii="Tahoma" w:hAnsi="Tahoma" w:cs="Tahoma"/>
          <w:sz w:val="20"/>
        </w:rPr>
      </w:pPr>
    </w:p>
    <w:p w14:paraId="49DB5344" w14:textId="77777777" w:rsidR="007467B5" w:rsidRPr="009F7A33" w:rsidRDefault="007467B5" w:rsidP="00A74A8A">
      <w:pPr>
        <w:spacing w:line="240" w:lineRule="atLeast"/>
        <w:rPr>
          <w:rFonts w:ascii="Tahoma" w:hAnsi="Tahoma" w:cs="Tahoma"/>
          <w:sz w:val="20"/>
        </w:rPr>
      </w:pPr>
    </w:p>
    <w:p w14:paraId="7E16252D" w14:textId="77777777" w:rsidR="007467B5" w:rsidRPr="009F7A33" w:rsidRDefault="007467B5" w:rsidP="00A74A8A">
      <w:pPr>
        <w:spacing w:line="240" w:lineRule="atLeast"/>
        <w:rPr>
          <w:rFonts w:ascii="Tahoma" w:hAnsi="Tahoma" w:cs="Tahoma"/>
          <w:sz w:val="20"/>
        </w:rPr>
      </w:pPr>
    </w:p>
    <w:p w14:paraId="329D2882" w14:textId="77777777" w:rsidR="007467B5" w:rsidRPr="009F7A33" w:rsidRDefault="007467B5" w:rsidP="00A74A8A">
      <w:pPr>
        <w:spacing w:line="240" w:lineRule="atLeast"/>
        <w:rPr>
          <w:rFonts w:ascii="Tahoma" w:hAnsi="Tahoma" w:cs="Tahoma"/>
          <w:sz w:val="20"/>
        </w:rPr>
      </w:pPr>
    </w:p>
    <w:p w14:paraId="5227D220" w14:textId="77777777" w:rsidR="007467B5" w:rsidRPr="009F7A33" w:rsidRDefault="007467B5" w:rsidP="00A74A8A">
      <w:pPr>
        <w:spacing w:line="240" w:lineRule="atLeast"/>
        <w:rPr>
          <w:rFonts w:ascii="Tahoma" w:hAnsi="Tahoma" w:cs="Tahoma"/>
          <w:sz w:val="20"/>
        </w:rPr>
      </w:pPr>
    </w:p>
    <w:p w14:paraId="5CB4F9BA" w14:textId="77777777"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14:paraId="25DD4830" w14:textId="77777777"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14:paraId="35271754" w14:textId="77777777" w:rsidR="006B51DD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14:paraId="37B6CCB4" w14:textId="77777777" w:rsidR="00DB239E" w:rsidRPr="009F7A33" w:rsidRDefault="00DB239E" w:rsidP="00A74A8A">
      <w:pPr>
        <w:spacing w:line="240" w:lineRule="atLeast"/>
        <w:rPr>
          <w:rFonts w:ascii="Tahoma" w:hAnsi="Tahoma" w:cs="Tahoma"/>
          <w:sz w:val="20"/>
        </w:rPr>
      </w:pPr>
    </w:p>
    <w:p w14:paraId="7AD7F166" w14:textId="40146DC0" w:rsidR="006B51DD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14:paraId="6AC34254" w14:textId="5FD479B7" w:rsidR="007B7ED0" w:rsidRDefault="007B7ED0" w:rsidP="00A74A8A">
      <w:pPr>
        <w:spacing w:line="240" w:lineRule="atLeast"/>
        <w:rPr>
          <w:rFonts w:ascii="Tahoma" w:hAnsi="Tahoma" w:cs="Tahoma"/>
          <w:sz w:val="20"/>
        </w:rPr>
      </w:pPr>
    </w:p>
    <w:p w14:paraId="4954D85B" w14:textId="77777777"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14:paraId="4093F581" w14:textId="77777777" w:rsidR="006B51DD" w:rsidRPr="009F7A33" w:rsidRDefault="006B51DD" w:rsidP="00A74A8A">
      <w:pPr>
        <w:spacing w:line="240" w:lineRule="atLeast"/>
        <w:rPr>
          <w:rFonts w:ascii="Tahoma" w:hAnsi="Tahoma" w:cs="Tahoma"/>
          <w:sz w:val="20"/>
        </w:rPr>
      </w:pPr>
    </w:p>
    <w:p w14:paraId="073E2A76" w14:textId="77777777" w:rsidR="006B51DD" w:rsidRPr="00A26E4C" w:rsidRDefault="00A26E4C" w:rsidP="00A74A8A">
      <w:pPr>
        <w:spacing w:line="240" w:lineRule="atLeast"/>
        <w:rPr>
          <w:rFonts w:ascii="Tahoma" w:hAnsi="Tahoma" w:cs="Tahoma"/>
          <w:b/>
          <w:sz w:val="18"/>
          <w:szCs w:val="18"/>
        </w:rPr>
      </w:pPr>
      <w:r w:rsidRPr="00A26E4C">
        <w:rPr>
          <w:rFonts w:ascii="Tahoma" w:hAnsi="Tahoma" w:cs="Tahoma"/>
          <w:b/>
          <w:sz w:val="18"/>
          <w:szCs w:val="18"/>
        </w:rPr>
        <w:t xml:space="preserve">Über Diehl </w:t>
      </w:r>
      <w:proofErr w:type="spellStart"/>
      <w:r w:rsidRPr="00A26E4C">
        <w:rPr>
          <w:rFonts w:ascii="Tahoma" w:hAnsi="Tahoma" w:cs="Tahoma"/>
          <w:b/>
          <w:sz w:val="18"/>
          <w:szCs w:val="18"/>
        </w:rPr>
        <w:t>Defence</w:t>
      </w:r>
      <w:proofErr w:type="spellEnd"/>
    </w:p>
    <w:p w14:paraId="76EFA71D" w14:textId="77777777" w:rsidR="00A74A8A" w:rsidRPr="00FB26C4" w:rsidRDefault="00A74A8A" w:rsidP="00A74A8A">
      <w:pPr>
        <w:spacing w:line="24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Diehl </w:t>
      </w:r>
      <w:proofErr w:type="spellStart"/>
      <w:r>
        <w:rPr>
          <w:rFonts w:ascii="Tahoma" w:hAnsi="Tahoma" w:cs="Tahoma"/>
          <w:sz w:val="18"/>
          <w:szCs w:val="18"/>
        </w:rPr>
        <w:t>Defence</w:t>
      </w:r>
      <w:proofErr w:type="spellEnd"/>
      <w:r>
        <w:rPr>
          <w:rFonts w:ascii="Tahoma" w:hAnsi="Tahoma" w:cs="Tahoma"/>
          <w:sz w:val="18"/>
          <w:szCs w:val="18"/>
        </w:rPr>
        <w:t xml:space="preserve"> bündelt die Geschäftsaktivitäten der Diehl-Gruppe in den Bereichen Sicherheit und Verteidigung. Als Führungsgesellschaft steuert Diehl </w:t>
      </w:r>
      <w:proofErr w:type="spellStart"/>
      <w:r>
        <w:rPr>
          <w:rFonts w:ascii="Tahoma" w:hAnsi="Tahoma" w:cs="Tahoma"/>
          <w:sz w:val="18"/>
          <w:szCs w:val="18"/>
        </w:rPr>
        <w:t>Defence</w:t>
      </w:r>
      <w:proofErr w:type="spellEnd"/>
      <w:r>
        <w:rPr>
          <w:rFonts w:ascii="Tahoma" w:hAnsi="Tahoma" w:cs="Tahoma"/>
          <w:sz w:val="18"/>
          <w:szCs w:val="18"/>
        </w:rPr>
        <w:t xml:space="preserve"> zahlreiche Tochterunternehmen, Programm- und Beteiligungsgesellschaften. Mit 2.500 Beschäftigten erzielt Diehl </w:t>
      </w:r>
      <w:proofErr w:type="spellStart"/>
      <w:r>
        <w:rPr>
          <w:rFonts w:ascii="Tahoma" w:hAnsi="Tahoma" w:cs="Tahoma"/>
          <w:sz w:val="18"/>
          <w:szCs w:val="18"/>
        </w:rPr>
        <w:t>Defence</w:t>
      </w:r>
      <w:proofErr w:type="spellEnd"/>
      <w:r>
        <w:rPr>
          <w:rFonts w:ascii="Tahoma" w:hAnsi="Tahoma" w:cs="Tahoma"/>
          <w:sz w:val="18"/>
          <w:szCs w:val="18"/>
        </w:rPr>
        <w:t xml:space="preserve"> einen Jahresumsatz von 460 Mio. Euro.</w:t>
      </w:r>
      <w:r>
        <w:rPr>
          <w:rFonts w:ascii="Tahoma" w:hAnsi="Tahoma" w:cs="Tahoma"/>
          <w:sz w:val="18"/>
          <w:szCs w:val="18"/>
        </w:rPr>
        <w:br/>
      </w:r>
    </w:p>
    <w:p w14:paraId="62EAF0DB" w14:textId="77777777" w:rsidR="00A74A8A" w:rsidRPr="00AD2016" w:rsidRDefault="00A74A8A" w:rsidP="00A74A8A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sectPr w:rsidR="00A74A8A" w:rsidRPr="00AD2016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BCEC5" w14:textId="77777777" w:rsidR="00880E9C" w:rsidRDefault="00880E9C">
      <w:r>
        <w:separator/>
      </w:r>
    </w:p>
  </w:endnote>
  <w:endnote w:type="continuationSeparator" w:id="0">
    <w:p w14:paraId="66094F6B" w14:textId="77777777" w:rsidR="00880E9C" w:rsidRDefault="0088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3F7AC" w14:textId="77777777" w:rsidR="00286E3B" w:rsidRPr="00FB26C4" w:rsidRDefault="00286E3B" w:rsidP="005C7136">
    <w:pPr>
      <w:spacing w:line="240" w:lineRule="atLeast"/>
      <w:rPr>
        <w:rFonts w:ascii="Tahoma" w:hAnsi="Tahoma" w:cs="Tahoma"/>
        <w:sz w:val="18"/>
      </w:rPr>
    </w:pPr>
    <w:r w:rsidRPr="00FB26C4">
      <w:rPr>
        <w:rFonts w:ascii="Tahoma" w:hAnsi="Tahoma" w:cs="Tahoma"/>
        <w:sz w:val="18"/>
      </w:rPr>
      <w:t xml:space="preserve">Diehl </w:t>
    </w:r>
    <w:proofErr w:type="spellStart"/>
    <w:r w:rsidRPr="00FB26C4">
      <w:rPr>
        <w:rFonts w:ascii="Tahoma" w:hAnsi="Tahoma" w:cs="Tahoma"/>
        <w:sz w:val="18"/>
      </w:rPr>
      <w:t>Defence</w:t>
    </w:r>
    <w:proofErr w:type="spellEnd"/>
    <w:r w:rsidRPr="00FB26C4">
      <w:rPr>
        <w:rFonts w:ascii="Tahoma" w:hAnsi="Tahoma" w:cs="Tahoma"/>
        <w:sz w:val="18"/>
      </w:rPr>
      <w:t xml:space="preserve"> GmbH</w:t>
    </w:r>
    <w:r w:rsidR="009F7A33">
      <w:rPr>
        <w:rFonts w:ascii="Tahoma" w:hAnsi="Tahoma" w:cs="Tahoma"/>
        <w:sz w:val="18"/>
      </w:rPr>
      <w:t xml:space="preserve"> &amp; Co. KG</w:t>
    </w:r>
    <w:r w:rsidRPr="00FB26C4">
      <w:rPr>
        <w:rFonts w:ascii="Tahoma" w:hAnsi="Tahoma" w:cs="Tahoma"/>
        <w:sz w:val="18"/>
      </w:rPr>
      <w:br/>
      <w:t>Postfach 10 1</w:t>
    </w:r>
    <w:r w:rsidR="009F7A33">
      <w:rPr>
        <w:rFonts w:ascii="Tahoma" w:hAnsi="Tahoma" w:cs="Tahoma"/>
        <w:sz w:val="18"/>
      </w:rPr>
      <w:t>1</w:t>
    </w:r>
    <w:r w:rsidRPr="00FB26C4">
      <w:rPr>
        <w:rFonts w:ascii="Tahoma" w:hAnsi="Tahoma" w:cs="Tahoma"/>
        <w:sz w:val="18"/>
      </w:rPr>
      <w:t xml:space="preserve"> 55, 8864</w:t>
    </w:r>
    <w:r w:rsidR="009F7A33">
      <w:rPr>
        <w:rFonts w:ascii="Tahoma" w:hAnsi="Tahoma" w:cs="Tahoma"/>
        <w:sz w:val="18"/>
      </w:rPr>
      <w:t>1</w:t>
    </w:r>
    <w:r w:rsidRPr="00FB26C4">
      <w:rPr>
        <w:rFonts w:ascii="Tahoma" w:hAnsi="Tahoma" w:cs="Tahoma"/>
        <w:sz w:val="18"/>
      </w:rPr>
      <w:t xml:space="preserve"> Überlingen</w:t>
    </w:r>
  </w:p>
  <w:p w14:paraId="5811661D" w14:textId="77777777" w:rsidR="00286E3B" w:rsidRPr="00FB26C4" w:rsidRDefault="00286E3B" w:rsidP="005C7136">
    <w:pPr>
      <w:spacing w:line="240" w:lineRule="atLeas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Paul Sonnenschein, Leiter Öffentlichkeitsarbeit</w:t>
    </w:r>
    <w:r>
      <w:rPr>
        <w:rFonts w:ascii="Tahoma" w:hAnsi="Tahoma" w:cs="Tahoma"/>
        <w:sz w:val="18"/>
        <w:szCs w:val="18"/>
      </w:rPr>
      <w:br/>
      <w:t xml:space="preserve">Tel. 07551 89-2685, Fax 07551 89-4835, </w:t>
    </w:r>
    <w:r>
      <w:rPr>
        <w:rFonts w:ascii="Tahoma" w:hAnsi="Tahoma" w:cs="Tahoma"/>
        <w:sz w:val="18"/>
        <w:szCs w:val="18"/>
      </w:rPr>
      <w:br/>
    </w:r>
    <w:hyperlink r:id="rId1" w:history="1">
      <w:r w:rsidR="00B52008" w:rsidRPr="00060EB1">
        <w:rPr>
          <w:rStyle w:val="Hyperlink"/>
          <w:rFonts w:ascii="Tahoma" w:hAnsi="Tahoma" w:cs="Tahoma"/>
          <w:sz w:val="18"/>
          <w:szCs w:val="18"/>
        </w:rPr>
        <w:t>pr@diehl-defence.</w:t>
      </w:r>
    </w:hyperlink>
    <w:r>
      <w:rPr>
        <w:rStyle w:val="Hyperlink"/>
        <w:rFonts w:ascii="Tahoma" w:hAnsi="Tahoma" w:cs="Tahoma"/>
        <w:sz w:val="18"/>
        <w:szCs w:val="18"/>
      </w:rPr>
      <w:t>com</w:t>
    </w:r>
    <w:r>
      <w:rPr>
        <w:rFonts w:ascii="Tahoma" w:hAnsi="Tahoma" w:cs="Tahoma"/>
        <w:sz w:val="18"/>
        <w:szCs w:val="18"/>
      </w:rPr>
      <w:br/>
    </w:r>
    <w:hyperlink r:id="rId2" w:history="1">
      <w:r w:rsidRPr="00FB26C4">
        <w:rPr>
          <w:rStyle w:val="Hyperlink"/>
          <w:rFonts w:ascii="Tahoma" w:hAnsi="Tahoma" w:cs="Tahoma"/>
          <w:color w:val="000000"/>
          <w:sz w:val="18"/>
          <w:szCs w:val="18"/>
          <w:u w:val="none"/>
        </w:rPr>
        <w:t>www.diehl.</w:t>
      </w:r>
    </w:hyperlink>
    <w:r>
      <w:rPr>
        <w:rFonts w:ascii="Tahoma" w:hAnsi="Tahoma" w:cs="Tahoma"/>
        <w:color w:val="000000"/>
        <w:sz w:val="18"/>
        <w:szCs w:val="18"/>
      </w:rPr>
      <w:t>com</w:t>
    </w:r>
  </w:p>
  <w:p w14:paraId="2E873E34" w14:textId="77777777" w:rsidR="00286E3B" w:rsidRDefault="00286E3B">
    <w:pPr>
      <w:pStyle w:val="Fuzeile"/>
      <w:rPr>
        <w:sz w:val="18"/>
        <w:szCs w:val="18"/>
      </w:rPr>
    </w:pPr>
  </w:p>
  <w:p w14:paraId="156A184D" w14:textId="77777777" w:rsidR="00286E3B" w:rsidRDefault="00286E3B">
    <w:pPr>
      <w:pStyle w:val="Fuzeile"/>
      <w:rPr>
        <w:sz w:val="18"/>
        <w:szCs w:val="18"/>
      </w:rPr>
    </w:pPr>
  </w:p>
  <w:p w14:paraId="2232F96C" w14:textId="77777777" w:rsidR="00286E3B" w:rsidRPr="004F7217" w:rsidRDefault="00286E3B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843B7" w14:textId="77777777" w:rsidR="00880E9C" w:rsidRDefault="00880E9C">
      <w:r>
        <w:separator/>
      </w:r>
    </w:p>
  </w:footnote>
  <w:footnote w:type="continuationSeparator" w:id="0">
    <w:p w14:paraId="42049882" w14:textId="77777777" w:rsidR="00880E9C" w:rsidRDefault="0088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B00D" w14:textId="77777777" w:rsidR="00286E3B" w:rsidRDefault="00183D61">
    <w:pPr>
      <w:pStyle w:val="Kopfzeile"/>
    </w:pPr>
    <w:r>
      <w:rPr>
        <w:noProof/>
      </w:rPr>
      <w:drawing>
        <wp:inline distT="0" distB="0" distL="0" distR="0" wp14:anchorId="31837998" wp14:editId="1BDC8D25">
          <wp:extent cx="1285875" cy="428625"/>
          <wp:effectExtent l="0" t="0" r="0" b="0"/>
          <wp:docPr id="1" name="Bild 1" descr="Defenc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ence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7C255" w14:textId="77777777" w:rsidR="00286E3B" w:rsidRDefault="00286E3B">
    <w:pPr>
      <w:pStyle w:val="Kopfzeile"/>
    </w:pPr>
  </w:p>
  <w:p w14:paraId="4E270807" w14:textId="77777777" w:rsidR="00286E3B" w:rsidRDefault="00286E3B">
    <w:pPr>
      <w:pStyle w:val="Kopfzeile"/>
    </w:pPr>
  </w:p>
  <w:p w14:paraId="4A6BC384" w14:textId="77777777" w:rsidR="00286E3B" w:rsidRPr="00FB26C4" w:rsidRDefault="00286E3B" w:rsidP="004F7217">
    <w:pPr>
      <w:pStyle w:val="Kopfzeile"/>
      <w:tabs>
        <w:tab w:val="clear" w:pos="4820"/>
      </w:tabs>
      <w:rPr>
        <w:rFonts w:ascii="Tahoma" w:hAnsi="Tahoma" w:cs="Tahoma"/>
      </w:rPr>
    </w:pPr>
    <w:r w:rsidRPr="00FB26C4">
      <w:rPr>
        <w:rFonts w:ascii="Tahoma" w:hAnsi="Tahoma" w:cs="Tahoma"/>
        <w:sz w:val="32"/>
      </w:rP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18DE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950A4E"/>
    <w:multiLevelType w:val="multilevel"/>
    <w:tmpl w:val="505C4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5E13A47"/>
    <w:multiLevelType w:val="multilevel"/>
    <w:tmpl w:val="C7967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480219F"/>
    <w:multiLevelType w:val="multilevel"/>
    <w:tmpl w:val="30CA3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71D6DD4"/>
    <w:multiLevelType w:val="multilevel"/>
    <w:tmpl w:val="BD342220"/>
    <w:lvl w:ilvl="0">
      <w:start w:val="1"/>
      <w:numFmt w:val="decimal"/>
      <w:pStyle w:val="Chapte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hapte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Chapte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hapte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hapte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hapter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hapter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hapter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C9220A"/>
    <w:multiLevelType w:val="multilevel"/>
    <w:tmpl w:val="56ECF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711"/>
    <w:multiLevelType w:val="multilevel"/>
    <w:tmpl w:val="43C43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B76D8"/>
    <w:multiLevelType w:val="hybridMultilevel"/>
    <w:tmpl w:val="2BB4DDC6"/>
    <w:lvl w:ilvl="0" w:tplc="2CCE45B8">
      <w:start w:val="1"/>
      <w:numFmt w:val="decimal"/>
      <w:lvlText w:val="%1."/>
      <w:lvlJc w:val="left"/>
      <w:pPr>
        <w:ind w:left="8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75" w:hanging="360"/>
      </w:pPr>
    </w:lvl>
    <w:lvl w:ilvl="2" w:tplc="0407001B" w:tentative="1">
      <w:start w:val="1"/>
      <w:numFmt w:val="lowerRoman"/>
      <w:lvlText w:val="%3."/>
      <w:lvlJc w:val="right"/>
      <w:pPr>
        <w:ind w:left="9795" w:hanging="180"/>
      </w:pPr>
    </w:lvl>
    <w:lvl w:ilvl="3" w:tplc="0407000F" w:tentative="1">
      <w:start w:val="1"/>
      <w:numFmt w:val="decimal"/>
      <w:lvlText w:val="%4."/>
      <w:lvlJc w:val="left"/>
      <w:pPr>
        <w:ind w:left="10515" w:hanging="360"/>
      </w:pPr>
    </w:lvl>
    <w:lvl w:ilvl="4" w:tplc="04070019" w:tentative="1">
      <w:start w:val="1"/>
      <w:numFmt w:val="lowerLetter"/>
      <w:lvlText w:val="%5."/>
      <w:lvlJc w:val="left"/>
      <w:pPr>
        <w:ind w:left="11235" w:hanging="360"/>
      </w:pPr>
    </w:lvl>
    <w:lvl w:ilvl="5" w:tplc="0407001B" w:tentative="1">
      <w:start w:val="1"/>
      <w:numFmt w:val="lowerRoman"/>
      <w:lvlText w:val="%6."/>
      <w:lvlJc w:val="right"/>
      <w:pPr>
        <w:ind w:left="11955" w:hanging="180"/>
      </w:pPr>
    </w:lvl>
    <w:lvl w:ilvl="6" w:tplc="0407000F" w:tentative="1">
      <w:start w:val="1"/>
      <w:numFmt w:val="decimal"/>
      <w:lvlText w:val="%7."/>
      <w:lvlJc w:val="left"/>
      <w:pPr>
        <w:ind w:left="12675" w:hanging="360"/>
      </w:pPr>
    </w:lvl>
    <w:lvl w:ilvl="7" w:tplc="04070019" w:tentative="1">
      <w:start w:val="1"/>
      <w:numFmt w:val="lowerLetter"/>
      <w:lvlText w:val="%8."/>
      <w:lvlJc w:val="left"/>
      <w:pPr>
        <w:ind w:left="13395" w:hanging="360"/>
      </w:pPr>
    </w:lvl>
    <w:lvl w:ilvl="8" w:tplc="0407001B" w:tentative="1">
      <w:start w:val="1"/>
      <w:numFmt w:val="lowerRoman"/>
      <w:lvlText w:val="%9."/>
      <w:lvlJc w:val="right"/>
      <w:pPr>
        <w:ind w:left="14115" w:hanging="180"/>
      </w:pPr>
    </w:lvl>
  </w:abstractNum>
  <w:abstractNum w:abstractNumId="10" w15:restartNumberingAfterBreak="0">
    <w:nsid w:val="48FB0EC1"/>
    <w:multiLevelType w:val="multilevel"/>
    <w:tmpl w:val="23585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D76978"/>
    <w:multiLevelType w:val="multilevel"/>
    <w:tmpl w:val="08C4B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73431014"/>
    <w:multiLevelType w:val="hybridMultilevel"/>
    <w:tmpl w:val="E91A1872"/>
    <w:lvl w:ilvl="0" w:tplc="7070FECE">
      <w:start w:val="2"/>
      <w:numFmt w:val="decimal"/>
      <w:lvlText w:val="%1."/>
      <w:lvlJc w:val="left"/>
      <w:pPr>
        <w:ind w:left="8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435" w:hanging="360"/>
      </w:pPr>
    </w:lvl>
    <w:lvl w:ilvl="2" w:tplc="0407001B" w:tentative="1">
      <w:start w:val="1"/>
      <w:numFmt w:val="lowerRoman"/>
      <w:lvlText w:val="%3."/>
      <w:lvlJc w:val="right"/>
      <w:pPr>
        <w:ind w:left="10155" w:hanging="180"/>
      </w:pPr>
    </w:lvl>
    <w:lvl w:ilvl="3" w:tplc="0407000F" w:tentative="1">
      <w:start w:val="1"/>
      <w:numFmt w:val="decimal"/>
      <w:lvlText w:val="%4."/>
      <w:lvlJc w:val="left"/>
      <w:pPr>
        <w:ind w:left="10875" w:hanging="360"/>
      </w:pPr>
    </w:lvl>
    <w:lvl w:ilvl="4" w:tplc="04070019" w:tentative="1">
      <w:start w:val="1"/>
      <w:numFmt w:val="lowerLetter"/>
      <w:lvlText w:val="%5."/>
      <w:lvlJc w:val="left"/>
      <w:pPr>
        <w:ind w:left="11595" w:hanging="360"/>
      </w:pPr>
    </w:lvl>
    <w:lvl w:ilvl="5" w:tplc="0407001B" w:tentative="1">
      <w:start w:val="1"/>
      <w:numFmt w:val="lowerRoman"/>
      <w:lvlText w:val="%6."/>
      <w:lvlJc w:val="right"/>
      <w:pPr>
        <w:ind w:left="12315" w:hanging="180"/>
      </w:pPr>
    </w:lvl>
    <w:lvl w:ilvl="6" w:tplc="0407000F" w:tentative="1">
      <w:start w:val="1"/>
      <w:numFmt w:val="decimal"/>
      <w:lvlText w:val="%7."/>
      <w:lvlJc w:val="left"/>
      <w:pPr>
        <w:ind w:left="13035" w:hanging="360"/>
      </w:pPr>
    </w:lvl>
    <w:lvl w:ilvl="7" w:tplc="04070019" w:tentative="1">
      <w:start w:val="1"/>
      <w:numFmt w:val="lowerLetter"/>
      <w:lvlText w:val="%8."/>
      <w:lvlJc w:val="left"/>
      <w:pPr>
        <w:ind w:left="13755" w:hanging="360"/>
      </w:pPr>
    </w:lvl>
    <w:lvl w:ilvl="8" w:tplc="0407001B" w:tentative="1">
      <w:start w:val="1"/>
      <w:numFmt w:val="lowerRoman"/>
      <w:lvlText w:val="%9."/>
      <w:lvlJc w:val="right"/>
      <w:pPr>
        <w:ind w:left="14475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7"/>
    <w:rsid w:val="00020AA1"/>
    <w:rsid w:val="00033843"/>
    <w:rsid w:val="00034454"/>
    <w:rsid w:val="00045F7D"/>
    <w:rsid w:val="00054F9A"/>
    <w:rsid w:val="0006305D"/>
    <w:rsid w:val="00066E17"/>
    <w:rsid w:val="00082005"/>
    <w:rsid w:val="000B5B8C"/>
    <w:rsid w:val="000B6F7F"/>
    <w:rsid w:val="00106FFE"/>
    <w:rsid w:val="00150D58"/>
    <w:rsid w:val="001538DB"/>
    <w:rsid w:val="0017743A"/>
    <w:rsid w:val="00183D61"/>
    <w:rsid w:val="0019736F"/>
    <w:rsid w:val="001B4C0C"/>
    <w:rsid w:val="001E21BD"/>
    <w:rsid w:val="001F43C8"/>
    <w:rsid w:val="00210F9D"/>
    <w:rsid w:val="002420A6"/>
    <w:rsid w:val="002671BF"/>
    <w:rsid w:val="002744B1"/>
    <w:rsid w:val="00284F18"/>
    <w:rsid w:val="00286E3B"/>
    <w:rsid w:val="00295888"/>
    <w:rsid w:val="002A5B73"/>
    <w:rsid w:val="002B349D"/>
    <w:rsid w:val="002B4FAF"/>
    <w:rsid w:val="002B699B"/>
    <w:rsid w:val="002C0806"/>
    <w:rsid w:val="002D5246"/>
    <w:rsid w:val="002E712D"/>
    <w:rsid w:val="003076C7"/>
    <w:rsid w:val="00311D4C"/>
    <w:rsid w:val="00336281"/>
    <w:rsid w:val="00347FDB"/>
    <w:rsid w:val="00354198"/>
    <w:rsid w:val="00355048"/>
    <w:rsid w:val="00356066"/>
    <w:rsid w:val="003663DB"/>
    <w:rsid w:val="00377261"/>
    <w:rsid w:val="00382C57"/>
    <w:rsid w:val="003A5FA9"/>
    <w:rsid w:val="003B1599"/>
    <w:rsid w:val="003C0F7A"/>
    <w:rsid w:val="003F496B"/>
    <w:rsid w:val="004123E2"/>
    <w:rsid w:val="00435E6C"/>
    <w:rsid w:val="00437A4D"/>
    <w:rsid w:val="0045644C"/>
    <w:rsid w:val="004631DC"/>
    <w:rsid w:val="004A6F63"/>
    <w:rsid w:val="004A6FE5"/>
    <w:rsid w:val="004B0D37"/>
    <w:rsid w:val="004C5D76"/>
    <w:rsid w:val="004D1698"/>
    <w:rsid w:val="004D7F85"/>
    <w:rsid w:val="004E455E"/>
    <w:rsid w:val="004F7217"/>
    <w:rsid w:val="004F7A9A"/>
    <w:rsid w:val="00502EAF"/>
    <w:rsid w:val="0050573B"/>
    <w:rsid w:val="00506A33"/>
    <w:rsid w:val="00507ECB"/>
    <w:rsid w:val="0051034F"/>
    <w:rsid w:val="0052787F"/>
    <w:rsid w:val="0055746B"/>
    <w:rsid w:val="00565DFA"/>
    <w:rsid w:val="005967A6"/>
    <w:rsid w:val="005C7136"/>
    <w:rsid w:val="005E73D9"/>
    <w:rsid w:val="00611C9D"/>
    <w:rsid w:val="00630A8C"/>
    <w:rsid w:val="00642192"/>
    <w:rsid w:val="006421CE"/>
    <w:rsid w:val="0066343F"/>
    <w:rsid w:val="006831C7"/>
    <w:rsid w:val="00687F3D"/>
    <w:rsid w:val="006977D1"/>
    <w:rsid w:val="006A08C0"/>
    <w:rsid w:val="006B51DD"/>
    <w:rsid w:val="006E6D49"/>
    <w:rsid w:val="006F1078"/>
    <w:rsid w:val="00704F35"/>
    <w:rsid w:val="007103CD"/>
    <w:rsid w:val="007313C9"/>
    <w:rsid w:val="007467B5"/>
    <w:rsid w:val="00754B8D"/>
    <w:rsid w:val="0075511F"/>
    <w:rsid w:val="00782A2C"/>
    <w:rsid w:val="007B33EC"/>
    <w:rsid w:val="007B6260"/>
    <w:rsid w:val="007B662D"/>
    <w:rsid w:val="007B7ED0"/>
    <w:rsid w:val="007D23E7"/>
    <w:rsid w:val="007E43AB"/>
    <w:rsid w:val="0080288B"/>
    <w:rsid w:val="0081137D"/>
    <w:rsid w:val="00820446"/>
    <w:rsid w:val="00827A77"/>
    <w:rsid w:val="00840A14"/>
    <w:rsid w:val="008659AF"/>
    <w:rsid w:val="00880E9C"/>
    <w:rsid w:val="00883738"/>
    <w:rsid w:val="008A23C1"/>
    <w:rsid w:val="008A5EEB"/>
    <w:rsid w:val="008B3C31"/>
    <w:rsid w:val="008C7311"/>
    <w:rsid w:val="008D65F2"/>
    <w:rsid w:val="008E43A1"/>
    <w:rsid w:val="008F6F48"/>
    <w:rsid w:val="0093194F"/>
    <w:rsid w:val="00934CD8"/>
    <w:rsid w:val="0093668F"/>
    <w:rsid w:val="00936949"/>
    <w:rsid w:val="009405EF"/>
    <w:rsid w:val="00955B60"/>
    <w:rsid w:val="009C2763"/>
    <w:rsid w:val="009C74DF"/>
    <w:rsid w:val="009E1E2E"/>
    <w:rsid w:val="009E2ACA"/>
    <w:rsid w:val="009F0D44"/>
    <w:rsid w:val="009F3A1D"/>
    <w:rsid w:val="009F7A33"/>
    <w:rsid w:val="00A02EFB"/>
    <w:rsid w:val="00A2017B"/>
    <w:rsid w:val="00A26E4C"/>
    <w:rsid w:val="00A274E7"/>
    <w:rsid w:val="00A435E4"/>
    <w:rsid w:val="00A445F5"/>
    <w:rsid w:val="00A45F5D"/>
    <w:rsid w:val="00A647DA"/>
    <w:rsid w:val="00A73CA6"/>
    <w:rsid w:val="00A74A8A"/>
    <w:rsid w:val="00AB3803"/>
    <w:rsid w:val="00AC68A8"/>
    <w:rsid w:val="00AD2016"/>
    <w:rsid w:val="00AE551E"/>
    <w:rsid w:val="00AF47DC"/>
    <w:rsid w:val="00B068EC"/>
    <w:rsid w:val="00B52008"/>
    <w:rsid w:val="00B642E3"/>
    <w:rsid w:val="00B73C5B"/>
    <w:rsid w:val="00BA19D5"/>
    <w:rsid w:val="00BB6203"/>
    <w:rsid w:val="00BD6A10"/>
    <w:rsid w:val="00BE1E0D"/>
    <w:rsid w:val="00BE4A70"/>
    <w:rsid w:val="00BF1A47"/>
    <w:rsid w:val="00BF568A"/>
    <w:rsid w:val="00C25801"/>
    <w:rsid w:val="00C2597D"/>
    <w:rsid w:val="00C32F62"/>
    <w:rsid w:val="00C34C28"/>
    <w:rsid w:val="00C42B41"/>
    <w:rsid w:val="00C506C8"/>
    <w:rsid w:val="00C569BE"/>
    <w:rsid w:val="00C60EBA"/>
    <w:rsid w:val="00C667BF"/>
    <w:rsid w:val="00C66C6B"/>
    <w:rsid w:val="00C84879"/>
    <w:rsid w:val="00CA2292"/>
    <w:rsid w:val="00CD6033"/>
    <w:rsid w:val="00D034BF"/>
    <w:rsid w:val="00D04523"/>
    <w:rsid w:val="00D165FA"/>
    <w:rsid w:val="00D37283"/>
    <w:rsid w:val="00D37936"/>
    <w:rsid w:val="00D4056D"/>
    <w:rsid w:val="00D472B7"/>
    <w:rsid w:val="00D5415A"/>
    <w:rsid w:val="00D84BDD"/>
    <w:rsid w:val="00D962BA"/>
    <w:rsid w:val="00DB239E"/>
    <w:rsid w:val="00DD01F7"/>
    <w:rsid w:val="00DF2DD8"/>
    <w:rsid w:val="00DF582B"/>
    <w:rsid w:val="00E24676"/>
    <w:rsid w:val="00E42940"/>
    <w:rsid w:val="00E50BB8"/>
    <w:rsid w:val="00E55A5A"/>
    <w:rsid w:val="00E602DB"/>
    <w:rsid w:val="00E70861"/>
    <w:rsid w:val="00E766E9"/>
    <w:rsid w:val="00E76E3A"/>
    <w:rsid w:val="00E778E7"/>
    <w:rsid w:val="00E85F49"/>
    <w:rsid w:val="00E95D27"/>
    <w:rsid w:val="00EB13AF"/>
    <w:rsid w:val="00EB15D2"/>
    <w:rsid w:val="00EB5CDA"/>
    <w:rsid w:val="00EC4678"/>
    <w:rsid w:val="00EE0F94"/>
    <w:rsid w:val="00EF4F3E"/>
    <w:rsid w:val="00F35FAB"/>
    <w:rsid w:val="00F36204"/>
    <w:rsid w:val="00F453AF"/>
    <w:rsid w:val="00F57B0C"/>
    <w:rsid w:val="00F7213A"/>
    <w:rsid w:val="00F744F7"/>
    <w:rsid w:val="00FB26C4"/>
    <w:rsid w:val="00FB70F3"/>
    <w:rsid w:val="00FC1060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E4538AA"/>
  <w15:docId w15:val="{605B1D36-8382-474E-8083-08469C74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qFormat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pPr>
      <w:numPr>
        <w:numId w:val="3"/>
      </w:numPr>
    </w:pPr>
  </w:style>
  <w:style w:type="character" w:styleId="Funotenzeichen">
    <w:name w:val="footnote reference"/>
    <w:semiHidden/>
    <w:rPr>
      <w:rFonts w:ascii="Arial" w:hAnsi="Arial"/>
      <w:b/>
      <w:noProof w:val="0"/>
      <w:sz w:val="16"/>
      <w:vertAlign w:val="superscript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  <w:spacing w:line="240" w:lineRule="auto"/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pPr>
      <w:spacing w:after="288"/>
    </w:pPr>
  </w:style>
  <w:style w:type="paragraph" w:styleId="Kommentartext">
    <w:name w:val="annotation text"/>
    <w:basedOn w:val="Standard"/>
    <w:next w:val="Standard"/>
    <w:link w:val="KommentartextZchn"/>
    <w:semiHidden/>
  </w:style>
  <w:style w:type="character" w:styleId="Kommentarzeichen">
    <w:name w:val="annotation reference"/>
    <w:semiHidden/>
    <w:rPr>
      <w:rFonts w:ascii="Arial" w:hAnsi="Arial"/>
      <w:noProof w:val="0"/>
      <w:sz w:val="18"/>
      <w:vertAlign w:val="superscript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character" w:styleId="Hyperlink">
    <w:name w:val="Hyperlink"/>
    <w:rsid w:val="004F72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83D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3D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662D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D1698"/>
    <w:pPr>
      <w:spacing w:line="240" w:lineRule="auto"/>
    </w:pPr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D1698"/>
    <w:rPr>
      <w:rFonts w:ascii="Arial" w:hAnsi="Arial"/>
      <w:sz w:val="22"/>
    </w:rPr>
  </w:style>
  <w:style w:type="character" w:customStyle="1" w:styleId="KommentarthemaZchn">
    <w:name w:val="Kommentarthema Zchn"/>
    <w:basedOn w:val="KommentartextZchn"/>
    <w:link w:val="Kommentarthema"/>
    <w:semiHidden/>
    <w:rsid w:val="004D1698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ehl." TargetMode="External"/><Relationship Id="rId1" Type="http://schemas.openxmlformats.org/officeDocument/2006/relationships/hyperlink" Target="mailto:pr@diehl-defence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DBD</Company>
  <LinksUpToDate>false</LinksUpToDate>
  <CharactersWithSpaces>1473</CharactersWithSpaces>
  <SharedDoc>false</SharedDoc>
  <HLinks>
    <vt:vector size="12" baseType="variant"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http://www.diehl./</vt:lpwstr>
      </vt:variant>
      <vt:variant>
        <vt:lpwstr/>
      </vt:variant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mailto:pr@diehl-defence.de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</dc:creator>
  <cp:lastModifiedBy>Ingrid MUELLER</cp:lastModifiedBy>
  <cp:revision>3</cp:revision>
  <cp:lastPrinted>2020-02-06T12:32:00Z</cp:lastPrinted>
  <dcterms:created xsi:type="dcterms:W3CDTF">2020-02-06T12:54:00Z</dcterms:created>
  <dcterms:modified xsi:type="dcterms:W3CDTF">2020-02-10T10:16:00Z</dcterms:modified>
</cp:coreProperties>
</file>